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F59" w:rsidRPr="00C520B7" w:rsidRDefault="00775F59" w:rsidP="00775F59">
      <w:pPr>
        <w:tabs>
          <w:tab w:val="center" w:pos="4536"/>
          <w:tab w:val="right" w:pos="9072"/>
        </w:tabs>
        <w:rPr>
          <w:rFonts w:ascii="Arial" w:eastAsia="宋体" w:hAnsi="Arial" w:cs="Arial"/>
          <w:b/>
          <w:bCs/>
          <w:sz w:val="22"/>
          <w:lang w:eastAsia="zh-CN"/>
        </w:rPr>
      </w:pPr>
      <w:r w:rsidRPr="001509CE">
        <w:rPr>
          <w:rFonts w:ascii="Arial" w:eastAsia="MS Mincho" w:hAnsi="Arial" w:cs="Arial"/>
          <w:b/>
          <w:bCs/>
          <w:sz w:val="22"/>
        </w:rPr>
        <w:t xml:space="preserve">3GPP TSG RAN WG1 </w:t>
      </w:r>
      <w:r w:rsidRPr="00337F04">
        <w:rPr>
          <w:rFonts w:ascii="Arial" w:eastAsia="MS Mincho" w:hAnsi="Arial" w:cs="Arial"/>
          <w:b/>
          <w:bCs/>
          <w:sz w:val="22"/>
        </w:rPr>
        <w:t>Meeting #90</w:t>
      </w:r>
      <w:r w:rsidRPr="001509CE">
        <w:rPr>
          <w:rFonts w:ascii="Arial" w:eastAsia="MS Mincho" w:hAnsi="Arial" w:cs="Arial"/>
          <w:b/>
          <w:bCs/>
          <w:sz w:val="22"/>
        </w:rPr>
        <w:tab/>
      </w:r>
      <w:r w:rsidRPr="001509CE">
        <w:rPr>
          <w:rFonts w:ascii="Arial" w:eastAsia="MS Mincho" w:hAnsi="Arial" w:cs="Arial"/>
          <w:b/>
          <w:bCs/>
          <w:sz w:val="22"/>
        </w:rPr>
        <w:tab/>
      </w:r>
      <w:r w:rsidRPr="00C520B7">
        <w:rPr>
          <w:rFonts w:ascii="Arial" w:eastAsia="MS Mincho" w:hAnsi="Arial" w:cs="Arial"/>
          <w:b/>
          <w:bCs/>
          <w:sz w:val="22"/>
        </w:rPr>
        <w:t>R1-1</w:t>
      </w:r>
      <w:r w:rsidRPr="007F28F6">
        <w:rPr>
          <w:rFonts w:ascii="Arial" w:eastAsia="MS Mincho" w:hAnsi="Arial" w:cs="Arial"/>
          <w:b/>
          <w:bCs/>
          <w:sz w:val="22"/>
        </w:rPr>
        <w:t>7</w:t>
      </w:r>
      <w:r>
        <w:rPr>
          <w:rFonts w:ascii="Arial" w:eastAsia="MS Mincho" w:hAnsi="Arial" w:cs="Arial"/>
          <w:b/>
          <w:bCs/>
          <w:sz w:val="22"/>
        </w:rPr>
        <w:t>12866</w:t>
      </w:r>
    </w:p>
    <w:p w:rsidR="00775F59" w:rsidRPr="001509CE" w:rsidRDefault="00775F59" w:rsidP="00775F59">
      <w:pPr>
        <w:tabs>
          <w:tab w:val="center" w:pos="4536"/>
          <w:tab w:val="right" w:pos="9072"/>
        </w:tabs>
        <w:rPr>
          <w:rFonts w:ascii="Arial" w:eastAsia="MS Mincho" w:hAnsi="Arial" w:cs="Arial"/>
          <w:b/>
          <w:bCs/>
          <w:sz w:val="22"/>
        </w:rPr>
      </w:pPr>
      <w:r w:rsidRPr="00337F04">
        <w:rPr>
          <w:rFonts w:ascii="Arial" w:eastAsia="宋体" w:hAnsi="Arial"/>
          <w:b/>
          <w:sz w:val="22"/>
          <w:lang w:eastAsia="zh-CN"/>
        </w:rPr>
        <w:t>Prague, Czech Republic, 21th – 25th August 2017</w:t>
      </w:r>
    </w:p>
    <w:p w:rsidR="00367877" w:rsidRPr="004F08FE" w:rsidRDefault="00367877" w:rsidP="00367877">
      <w:pPr>
        <w:pStyle w:val="a4"/>
        <w:rPr>
          <w:rFonts w:cs="Arial"/>
        </w:rPr>
      </w:pPr>
    </w:p>
    <w:p w:rsidR="00367877" w:rsidRPr="000F7D35" w:rsidRDefault="00367877" w:rsidP="00D01CAE">
      <w:pPr>
        <w:pStyle w:val="a4"/>
        <w:tabs>
          <w:tab w:val="left" w:pos="1595"/>
        </w:tabs>
        <w:ind w:left="1800" w:hanging="1800"/>
        <w:rPr>
          <w:rFonts w:eastAsia="宋体" w:cs="Arial"/>
          <w:lang w:eastAsia="zh-CN"/>
        </w:rPr>
      </w:pPr>
      <w:r w:rsidRPr="000F7D35">
        <w:rPr>
          <w:rFonts w:cs="Arial"/>
        </w:rPr>
        <w:t>Source:</w:t>
      </w:r>
      <w:r w:rsidRPr="000F7D35">
        <w:rPr>
          <w:rFonts w:cs="Arial"/>
        </w:rPr>
        <w:tab/>
      </w:r>
      <w:r w:rsidR="004726EA" w:rsidRPr="000F7D35">
        <w:rPr>
          <w:rFonts w:eastAsia="宋体" w:cs="Arial" w:hint="eastAsia"/>
          <w:lang w:eastAsia="zh-CN"/>
        </w:rPr>
        <w:t>vivo</w:t>
      </w:r>
    </w:p>
    <w:p w:rsidR="000D7F0F" w:rsidRPr="000F7D35" w:rsidRDefault="00D01CAE" w:rsidP="000F7D35">
      <w:pPr>
        <w:pStyle w:val="a4"/>
        <w:tabs>
          <w:tab w:val="left" w:pos="1595"/>
        </w:tabs>
        <w:ind w:left="1558" w:hangingChars="776" w:hanging="1558"/>
        <w:rPr>
          <w:rFonts w:eastAsia="宋体" w:cs="Arial"/>
          <w:lang w:eastAsia="zh-CN"/>
        </w:rPr>
      </w:pPr>
      <w:r w:rsidRPr="000F7D35">
        <w:rPr>
          <w:rFonts w:cs="Arial"/>
        </w:rPr>
        <w:t>Title:</w:t>
      </w:r>
      <w:r w:rsidRPr="000F7D35">
        <w:rPr>
          <w:rFonts w:eastAsia="宋体" w:cs="Arial" w:hint="eastAsia"/>
          <w:lang w:eastAsia="zh-CN"/>
        </w:rPr>
        <w:tab/>
      </w:r>
      <w:r w:rsidR="0002717D" w:rsidRPr="000F7D35">
        <w:rPr>
          <w:rFonts w:eastAsia="宋体" w:cs="Arial" w:hint="eastAsia"/>
          <w:lang w:eastAsia="zh-CN"/>
        </w:rPr>
        <w:t xml:space="preserve"> </w:t>
      </w:r>
      <w:r w:rsidR="00775F59" w:rsidRPr="000F7D35">
        <w:rPr>
          <w:rFonts w:eastAsia="宋体" w:cs="Arial"/>
          <w:lang w:eastAsia="zh-CN"/>
        </w:rPr>
        <w:t>Discussion on UE processing time</w:t>
      </w:r>
    </w:p>
    <w:p w:rsidR="00367877" w:rsidRPr="000F7D35" w:rsidRDefault="00367877" w:rsidP="00D01CAE">
      <w:pPr>
        <w:pStyle w:val="a4"/>
        <w:tabs>
          <w:tab w:val="left" w:pos="1595"/>
        </w:tabs>
        <w:rPr>
          <w:rFonts w:eastAsia="宋体" w:cs="Arial"/>
          <w:lang w:eastAsia="zh-CN"/>
        </w:rPr>
      </w:pPr>
      <w:r w:rsidRPr="000F7D35">
        <w:rPr>
          <w:rFonts w:cs="Arial"/>
        </w:rPr>
        <w:t>Agenda Item:</w:t>
      </w:r>
      <w:r w:rsidRPr="000F7D35">
        <w:rPr>
          <w:rFonts w:cs="Arial"/>
        </w:rPr>
        <w:tab/>
      </w:r>
      <w:r w:rsidR="00775F59" w:rsidRPr="000F7D35">
        <w:rPr>
          <w:rFonts w:eastAsia="宋体" w:cs="Arial"/>
          <w:lang w:eastAsia="zh-CN"/>
        </w:rPr>
        <w:t>6.1.3.3.6.1</w:t>
      </w:r>
    </w:p>
    <w:p w:rsidR="00367877" w:rsidRPr="000F7D35" w:rsidRDefault="00367877" w:rsidP="00D01CAE">
      <w:pPr>
        <w:pStyle w:val="a4"/>
        <w:tabs>
          <w:tab w:val="left" w:pos="1595"/>
        </w:tabs>
        <w:rPr>
          <w:rFonts w:eastAsia="宋体" w:cs="Arial"/>
          <w:sz w:val="24"/>
          <w:lang w:eastAsia="zh-CN"/>
        </w:rPr>
      </w:pPr>
      <w:r w:rsidRPr="000F7D35">
        <w:rPr>
          <w:rFonts w:cs="Arial"/>
        </w:rPr>
        <w:t>Document for:</w:t>
      </w:r>
      <w:r w:rsidRPr="000F7D35">
        <w:rPr>
          <w:rFonts w:cs="Arial"/>
        </w:rPr>
        <w:tab/>
        <w:t>Discussion</w:t>
      </w:r>
      <w:r w:rsidRPr="000F7D35">
        <w:rPr>
          <w:rFonts w:eastAsia="宋体" w:cs="Arial"/>
          <w:lang w:eastAsia="zh-CN"/>
        </w:rPr>
        <w:t xml:space="preserve"> and Decision</w:t>
      </w:r>
    </w:p>
    <w:p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rsidR="00A43BB9" w:rsidRPr="00A43BB9" w:rsidRDefault="00A43BB9" w:rsidP="00A43BB9">
      <w:pPr>
        <w:pStyle w:val="a0"/>
        <w:rPr>
          <w:rFonts w:eastAsia="宋体"/>
          <w:lang w:val="en-GB" w:eastAsia="zh-CN"/>
        </w:rPr>
      </w:pPr>
      <w:r w:rsidRPr="00A43BB9">
        <w:rPr>
          <w:rFonts w:eastAsia="宋体"/>
          <w:lang w:val="en-GB" w:eastAsia="zh-CN"/>
        </w:rPr>
        <w:t xml:space="preserve">From RAN1 NR </w:t>
      </w:r>
      <w:proofErr w:type="spellStart"/>
      <w:r w:rsidRPr="00A43BB9">
        <w:rPr>
          <w:rFonts w:eastAsia="宋体"/>
          <w:lang w:val="en-GB" w:eastAsia="zh-CN"/>
        </w:rPr>
        <w:t>AdHoc</w:t>
      </w:r>
      <w:proofErr w:type="spellEnd"/>
      <w:r w:rsidRPr="00A43BB9">
        <w:rPr>
          <w:rFonts w:eastAsia="宋体"/>
          <w:lang w:val="en-GB" w:eastAsia="zh-CN"/>
        </w:rPr>
        <w:t xml:space="preserve"> #2 meetin</w:t>
      </w:r>
      <w:r>
        <w:rPr>
          <w:rFonts w:eastAsia="宋体"/>
          <w:lang w:val="en-GB" w:eastAsia="zh-CN"/>
        </w:rPr>
        <w:t xml:space="preserve">g </w:t>
      </w:r>
      <w:r>
        <w:rPr>
          <w:rFonts w:eastAsia="宋体"/>
          <w:lang w:val="en-GB" w:eastAsia="zh-CN"/>
        </w:rPr>
        <w:fldChar w:fldCharType="begin"/>
      </w:r>
      <w:r>
        <w:rPr>
          <w:rFonts w:eastAsia="宋体"/>
          <w:lang w:val="en-GB" w:eastAsia="zh-CN"/>
        </w:rPr>
        <w:instrText xml:space="preserve"> REF _Ref490145132 \r \h </w:instrText>
      </w:r>
      <w:r>
        <w:rPr>
          <w:rFonts w:eastAsia="宋体"/>
          <w:lang w:val="en-GB" w:eastAsia="zh-CN"/>
        </w:rPr>
      </w:r>
      <w:r>
        <w:rPr>
          <w:rFonts w:eastAsia="宋体"/>
          <w:lang w:val="en-GB" w:eastAsia="zh-CN"/>
        </w:rPr>
        <w:fldChar w:fldCharType="separate"/>
      </w:r>
      <w:r>
        <w:rPr>
          <w:rFonts w:eastAsia="宋体"/>
          <w:lang w:val="en-GB" w:eastAsia="zh-CN"/>
        </w:rPr>
        <w:t>[1]</w:t>
      </w:r>
      <w:r>
        <w:rPr>
          <w:rFonts w:eastAsia="宋体"/>
          <w:lang w:val="en-GB" w:eastAsia="zh-CN"/>
        </w:rPr>
        <w:fldChar w:fldCharType="end"/>
      </w:r>
      <w:r w:rsidRPr="00A43BB9">
        <w:rPr>
          <w:rFonts w:eastAsia="宋体"/>
          <w:lang w:val="en-GB" w:eastAsia="zh-CN"/>
        </w:rPr>
        <w:t>, the following agreement</w:t>
      </w:r>
      <w:r w:rsidR="00D92EE7">
        <w:rPr>
          <w:rFonts w:eastAsia="宋体"/>
          <w:lang w:val="en-GB" w:eastAsia="zh-CN"/>
        </w:rPr>
        <w:t>s were</w:t>
      </w:r>
      <w:r w:rsidRPr="00A43BB9">
        <w:rPr>
          <w:rFonts w:eastAsia="宋体"/>
          <w:lang w:val="en-GB" w:eastAsia="zh-CN"/>
        </w:rPr>
        <w:t xml:space="preserve"> made in terms of characterization of the UE processing time. </w:t>
      </w:r>
    </w:p>
    <w:p w:rsidR="00A43BB9" w:rsidRPr="00A43BB9" w:rsidRDefault="00A43BB9" w:rsidP="00A43BB9">
      <w:pPr>
        <w:pStyle w:val="a0"/>
        <w:spacing w:after="0"/>
        <w:rPr>
          <w:rFonts w:eastAsia="MS Mincho"/>
          <w:b/>
          <w:szCs w:val="20"/>
          <w:highlight w:val="green"/>
          <w:u w:val="single"/>
          <w:lang w:eastAsia="ja-JP"/>
        </w:rPr>
      </w:pPr>
      <w:r w:rsidRPr="00A43BB9">
        <w:rPr>
          <w:rFonts w:eastAsia="MS Mincho"/>
          <w:b/>
          <w:szCs w:val="20"/>
          <w:highlight w:val="green"/>
          <w:u w:val="single"/>
          <w:lang w:eastAsia="ja-JP"/>
        </w:rPr>
        <w:t>Agreements:</w:t>
      </w:r>
    </w:p>
    <w:p w:rsidR="00A43BB9" w:rsidRPr="00A43BB9" w:rsidRDefault="00A43BB9" w:rsidP="00A43BB9">
      <w:pPr>
        <w:widowControl w:val="0"/>
        <w:numPr>
          <w:ilvl w:val="0"/>
          <w:numId w:val="42"/>
        </w:numPr>
        <w:jc w:val="both"/>
        <w:rPr>
          <w:rFonts w:eastAsia="Yu Mincho"/>
          <w:sz w:val="20"/>
          <w:szCs w:val="20"/>
          <w:lang w:eastAsia="ja-JP"/>
        </w:rPr>
      </w:pPr>
      <w:r w:rsidRPr="00A43BB9">
        <w:rPr>
          <w:rFonts w:eastAsia="Yu Mincho"/>
          <w:sz w:val="20"/>
          <w:szCs w:val="20"/>
          <w:lang w:eastAsia="ja-JP"/>
        </w:rPr>
        <w:t>For NR, RAN1 should consider the UE processing time(s) in terms of symbols (N1, N2) together with absolute time (in us), instead of slots (K)</w:t>
      </w:r>
    </w:p>
    <w:p w:rsidR="00A43BB9" w:rsidRPr="00A43BB9" w:rsidRDefault="00A43BB9" w:rsidP="00A43BB9">
      <w:pPr>
        <w:widowControl w:val="0"/>
        <w:numPr>
          <w:ilvl w:val="1"/>
          <w:numId w:val="42"/>
        </w:numPr>
        <w:jc w:val="both"/>
        <w:rPr>
          <w:rFonts w:eastAsia="Yu Mincho"/>
          <w:sz w:val="20"/>
          <w:szCs w:val="20"/>
          <w:lang w:eastAsia="ja-JP"/>
        </w:rPr>
      </w:pPr>
      <w:r w:rsidRPr="00A43BB9">
        <w:rPr>
          <w:rFonts w:eastAsia="Yu Mincho"/>
          <w:sz w:val="20"/>
          <w:szCs w:val="20"/>
          <w:lang w:eastAsia="ja-JP"/>
        </w:rPr>
        <w:t>N1: the number of OFDM symbols required for UE processing from the end of NR-PDSCH reception to the earliest possible start of the corresponding ACK/NACK transmission from UE perspective.</w:t>
      </w:r>
    </w:p>
    <w:p w:rsidR="00A43BB9" w:rsidRPr="00A43BB9" w:rsidRDefault="00A43BB9" w:rsidP="00A43BB9">
      <w:pPr>
        <w:widowControl w:val="0"/>
        <w:numPr>
          <w:ilvl w:val="1"/>
          <w:numId w:val="42"/>
        </w:numPr>
        <w:jc w:val="both"/>
        <w:rPr>
          <w:rFonts w:eastAsia="Yu Mincho"/>
          <w:sz w:val="20"/>
          <w:szCs w:val="20"/>
          <w:lang w:eastAsia="ja-JP"/>
        </w:rPr>
      </w:pPr>
      <w:r w:rsidRPr="00A43BB9">
        <w:rPr>
          <w:rFonts w:eastAsia="Yu Mincho"/>
          <w:sz w:val="20"/>
          <w:szCs w:val="20"/>
          <w:lang w:eastAsia="ja-JP"/>
        </w:rPr>
        <w:t>N2: the number of OFDM symbols required for UE processing from the end of NR-PDCCH containing the UL grant reception to the earliest possible start of the corresponding NR-PUSCH transmission from UE perspective.</w:t>
      </w:r>
    </w:p>
    <w:p w:rsidR="00A43BB9" w:rsidRPr="00A43BB9" w:rsidRDefault="00A43BB9" w:rsidP="00A43BB9">
      <w:pPr>
        <w:widowControl w:val="0"/>
        <w:numPr>
          <w:ilvl w:val="1"/>
          <w:numId w:val="42"/>
        </w:numPr>
        <w:jc w:val="both"/>
        <w:rPr>
          <w:rFonts w:eastAsia="Yu Mincho"/>
          <w:sz w:val="20"/>
          <w:szCs w:val="20"/>
          <w:lang w:eastAsia="ja-JP"/>
        </w:rPr>
      </w:pPr>
      <w:r w:rsidRPr="00A43BB9">
        <w:rPr>
          <w:rFonts w:eastAsia="Yu Mincho"/>
          <w:sz w:val="20"/>
          <w:szCs w:val="20"/>
          <w:lang w:eastAsia="ja-JP"/>
        </w:rPr>
        <w:t>Note the timing advance is not included in N1 and N2</w:t>
      </w:r>
    </w:p>
    <w:p w:rsidR="00A43BB9" w:rsidRPr="00A43BB9" w:rsidRDefault="00A43BB9" w:rsidP="00A43BB9">
      <w:pPr>
        <w:widowControl w:val="0"/>
        <w:numPr>
          <w:ilvl w:val="2"/>
          <w:numId w:val="42"/>
        </w:numPr>
        <w:jc w:val="both"/>
        <w:rPr>
          <w:rFonts w:eastAsia="Yu Mincho"/>
          <w:sz w:val="20"/>
          <w:szCs w:val="20"/>
          <w:lang w:eastAsia="ja-JP"/>
        </w:rPr>
      </w:pPr>
      <w:r w:rsidRPr="00A43BB9">
        <w:rPr>
          <w:rFonts w:eastAsia="Yu Mincho"/>
          <w:sz w:val="20"/>
          <w:szCs w:val="20"/>
          <w:lang w:eastAsia="ja-JP"/>
        </w:rPr>
        <w:t>FFS whether other aspects, e.g. UE UL/DL switching time, etc. are included in N1 and N2</w:t>
      </w:r>
    </w:p>
    <w:p w:rsidR="00A43BB9" w:rsidRPr="00A43BB9" w:rsidRDefault="00A43BB9" w:rsidP="00A43BB9">
      <w:pPr>
        <w:widowControl w:val="0"/>
        <w:numPr>
          <w:ilvl w:val="1"/>
          <w:numId w:val="42"/>
        </w:numPr>
        <w:jc w:val="both"/>
        <w:rPr>
          <w:rFonts w:eastAsia="Yu Mincho"/>
          <w:sz w:val="20"/>
          <w:szCs w:val="20"/>
          <w:lang w:eastAsia="ja-JP"/>
        </w:rPr>
      </w:pPr>
      <w:r w:rsidRPr="00A43BB9">
        <w:rPr>
          <w:rFonts w:eastAsia="Yu Mincho"/>
          <w:sz w:val="20"/>
          <w:szCs w:val="20"/>
          <w:lang w:eastAsia="ja-JP"/>
        </w:rPr>
        <w:t>FFS between the following for each combination defined in the next slide</w:t>
      </w:r>
    </w:p>
    <w:p w:rsidR="00A43BB9" w:rsidRPr="00A43BB9" w:rsidRDefault="00A43BB9" w:rsidP="00A43BB9">
      <w:pPr>
        <w:widowControl w:val="0"/>
        <w:numPr>
          <w:ilvl w:val="2"/>
          <w:numId w:val="42"/>
        </w:numPr>
        <w:jc w:val="both"/>
        <w:rPr>
          <w:rFonts w:eastAsia="Yu Mincho"/>
          <w:sz w:val="20"/>
          <w:szCs w:val="20"/>
          <w:lang w:eastAsia="ja-JP"/>
        </w:rPr>
      </w:pPr>
      <w:r w:rsidRPr="00A43BB9">
        <w:rPr>
          <w:rFonts w:eastAsia="Yu Mincho"/>
          <w:sz w:val="20"/>
          <w:szCs w:val="20"/>
          <w:lang w:eastAsia="ja-JP"/>
        </w:rPr>
        <w:t>Opt 1: UE reports N1 and N2 as UE capability</w:t>
      </w:r>
    </w:p>
    <w:p w:rsidR="00A43BB9" w:rsidRPr="00A43BB9" w:rsidRDefault="00A43BB9" w:rsidP="00A43BB9">
      <w:pPr>
        <w:widowControl w:val="0"/>
        <w:numPr>
          <w:ilvl w:val="2"/>
          <w:numId w:val="42"/>
        </w:numPr>
        <w:jc w:val="both"/>
        <w:rPr>
          <w:rFonts w:eastAsia="Yu Mincho"/>
          <w:sz w:val="20"/>
          <w:szCs w:val="20"/>
          <w:lang w:eastAsia="ja-JP"/>
        </w:rPr>
      </w:pPr>
      <w:r w:rsidRPr="00A43BB9">
        <w:rPr>
          <w:rFonts w:eastAsia="Yu Mincho"/>
          <w:sz w:val="20"/>
          <w:szCs w:val="20"/>
          <w:lang w:eastAsia="ja-JP"/>
        </w:rPr>
        <w:t>Opt 2: Fixed values of N1 and N2</w:t>
      </w:r>
    </w:p>
    <w:p w:rsidR="00A43BB9" w:rsidRPr="00A43BB9" w:rsidRDefault="00A43BB9" w:rsidP="00A43BB9">
      <w:pPr>
        <w:widowControl w:val="0"/>
        <w:numPr>
          <w:ilvl w:val="1"/>
          <w:numId w:val="42"/>
        </w:numPr>
        <w:jc w:val="both"/>
        <w:rPr>
          <w:rFonts w:eastAsia="Yu Mincho"/>
          <w:sz w:val="20"/>
          <w:szCs w:val="20"/>
          <w:lang w:eastAsia="ja-JP"/>
        </w:rPr>
      </w:pPr>
      <w:r w:rsidRPr="00A43BB9">
        <w:rPr>
          <w:rFonts w:eastAsia="Yu Mincho"/>
          <w:sz w:val="20"/>
          <w:szCs w:val="20"/>
          <w:lang w:eastAsia="ja-JP"/>
        </w:rPr>
        <w:t>UE is not expected transmit anything in uplink if the network set the values of K1 and/or K2 without leaving sufficient time for UE processing</w:t>
      </w:r>
    </w:p>
    <w:p w:rsidR="003E57AD" w:rsidRPr="00A43BB9" w:rsidRDefault="003E57AD" w:rsidP="007A2186">
      <w:pPr>
        <w:pStyle w:val="a0"/>
        <w:rPr>
          <w:rFonts w:eastAsia="宋体"/>
          <w:lang w:eastAsia="zh-CN"/>
        </w:rPr>
      </w:pPr>
    </w:p>
    <w:p w:rsidR="00B778E7" w:rsidRDefault="00A43BB9" w:rsidP="007A2186">
      <w:pPr>
        <w:pStyle w:val="a0"/>
        <w:rPr>
          <w:rFonts w:eastAsia="宋体"/>
          <w:lang w:val="en-GB" w:eastAsia="zh-CN"/>
        </w:rPr>
      </w:pPr>
      <w:r>
        <w:rPr>
          <w:rFonts w:eastAsia="宋体"/>
          <w:lang w:eastAsia="zh-CN"/>
        </w:rPr>
        <w:t>M</w:t>
      </w:r>
      <w:r>
        <w:rPr>
          <w:rFonts w:eastAsia="宋体"/>
          <w:lang w:val="en-GB" w:eastAsia="zh-CN"/>
        </w:rPr>
        <w:t xml:space="preserve">ore agreements </w:t>
      </w:r>
      <w:r w:rsidR="009843C4">
        <w:rPr>
          <w:rFonts w:eastAsia="宋体"/>
          <w:lang w:val="en-GB" w:eastAsia="zh-CN"/>
        </w:rPr>
        <w:t>related</w:t>
      </w:r>
      <w:r>
        <w:rPr>
          <w:rFonts w:eastAsia="宋体"/>
          <w:lang w:val="en-GB" w:eastAsia="zh-CN"/>
        </w:rPr>
        <w:t xml:space="preserve"> to value N1 and N2 </w:t>
      </w:r>
      <w:r w:rsidR="009843C4">
        <w:rPr>
          <w:rFonts w:eastAsia="宋体"/>
          <w:lang w:val="en-GB" w:eastAsia="zh-CN"/>
        </w:rPr>
        <w:t>were</w:t>
      </w:r>
      <w:r w:rsidR="008F10B0">
        <w:rPr>
          <w:rFonts w:eastAsia="宋体"/>
          <w:lang w:val="en-GB" w:eastAsia="zh-CN"/>
        </w:rPr>
        <w:t xml:space="preserve"> made since RAN1#86bis,</w:t>
      </w:r>
    </w:p>
    <w:p w:rsidR="008F10B0" w:rsidRDefault="008F10B0" w:rsidP="008F10B0">
      <w:pPr>
        <w:pStyle w:val="a0"/>
        <w:spacing w:after="0"/>
        <w:rPr>
          <w:b/>
          <w:szCs w:val="20"/>
          <w:u w:val="single"/>
          <w:lang w:eastAsia="ja-JP"/>
        </w:rPr>
      </w:pPr>
      <w:r>
        <w:rPr>
          <w:rFonts w:eastAsia="MS Mincho"/>
          <w:b/>
          <w:szCs w:val="20"/>
          <w:highlight w:val="green"/>
          <w:u w:val="single"/>
          <w:lang w:eastAsia="ja-JP"/>
        </w:rPr>
        <w:t>Agreements:</w:t>
      </w:r>
    </w:p>
    <w:p w:rsidR="00687FCE" w:rsidRPr="008F10B0" w:rsidRDefault="00012594" w:rsidP="008F10B0">
      <w:pPr>
        <w:pStyle w:val="a0"/>
        <w:numPr>
          <w:ilvl w:val="0"/>
          <w:numId w:val="29"/>
        </w:numPr>
        <w:spacing w:after="0"/>
        <w:rPr>
          <w:rFonts w:eastAsia="宋体"/>
          <w:lang w:eastAsia="zh-CN"/>
        </w:rPr>
      </w:pPr>
      <w:r w:rsidRPr="008F10B0">
        <w:rPr>
          <w:rFonts w:eastAsia="宋体"/>
          <w:lang w:eastAsia="zh-CN"/>
        </w:rPr>
        <w:t>For slot-based scheduling, NR specification should support the following</w:t>
      </w:r>
    </w:p>
    <w:p w:rsidR="00687FCE" w:rsidRPr="008F10B0" w:rsidRDefault="00012594" w:rsidP="008F10B0">
      <w:pPr>
        <w:pStyle w:val="a0"/>
        <w:numPr>
          <w:ilvl w:val="1"/>
          <w:numId w:val="29"/>
        </w:numPr>
        <w:tabs>
          <w:tab w:val="clear" w:pos="1440"/>
        </w:tabs>
        <w:spacing w:after="0"/>
        <w:rPr>
          <w:rFonts w:eastAsia="宋体"/>
          <w:lang w:eastAsia="zh-CN"/>
        </w:rPr>
      </w:pPr>
      <w:r w:rsidRPr="008F10B0">
        <w:rPr>
          <w:rFonts w:eastAsia="宋体"/>
          <w:lang w:eastAsia="zh-CN"/>
        </w:rPr>
        <w:t>DL data reception in slot N and corresponding acknowledgment in slot N+K1</w:t>
      </w:r>
    </w:p>
    <w:p w:rsidR="00687FCE" w:rsidRPr="008F10B0" w:rsidRDefault="00012594" w:rsidP="008F10B0">
      <w:pPr>
        <w:pStyle w:val="a0"/>
        <w:numPr>
          <w:ilvl w:val="2"/>
          <w:numId w:val="29"/>
        </w:numPr>
        <w:tabs>
          <w:tab w:val="clear" w:pos="2160"/>
        </w:tabs>
        <w:spacing w:after="0"/>
        <w:rPr>
          <w:rFonts w:eastAsia="宋体"/>
          <w:lang w:eastAsia="zh-CN"/>
        </w:rPr>
      </w:pPr>
      <w:r w:rsidRPr="008F10B0">
        <w:rPr>
          <w:rFonts w:eastAsia="宋体"/>
          <w:lang w:eastAsia="zh-CN"/>
        </w:rPr>
        <w:t>All UEs should support K1≥1 with exact values for K1 FFS</w:t>
      </w:r>
    </w:p>
    <w:p w:rsidR="00687FCE" w:rsidRPr="008F10B0" w:rsidRDefault="00012594" w:rsidP="008F10B0">
      <w:pPr>
        <w:pStyle w:val="a0"/>
        <w:numPr>
          <w:ilvl w:val="2"/>
          <w:numId w:val="29"/>
        </w:numPr>
        <w:tabs>
          <w:tab w:val="clear" w:pos="2160"/>
        </w:tabs>
        <w:spacing w:after="0"/>
        <w:rPr>
          <w:rFonts w:eastAsia="宋体"/>
          <w:lang w:eastAsia="zh-CN"/>
        </w:rPr>
      </w:pPr>
      <w:r w:rsidRPr="008F10B0">
        <w:rPr>
          <w:rFonts w:eastAsia="宋体"/>
          <w:lang w:eastAsia="zh-CN"/>
        </w:rPr>
        <w:t>Some UEs may support K1=0 (FFS conditions)</w:t>
      </w:r>
    </w:p>
    <w:p w:rsidR="00687FCE" w:rsidRPr="008F10B0" w:rsidRDefault="00012594" w:rsidP="008F10B0">
      <w:pPr>
        <w:pStyle w:val="a0"/>
        <w:numPr>
          <w:ilvl w:val="1"/>
          <w:numId w:val="29"/>
        </w:numPr>
        <w:tabs>
          <w:tab w:val="clear" w:pos="1440"/>
        </w:tabs>
        <w:spacing w:after="0"/>
        <w:rPr>
          <w:rFonts w:eastAsia="宋体"/>
          <w:lang w:eastAsia="zh-CN"/>
        </w:rPr>
      </w:pPr>
      <w:r w:rsidRPr="008F10B0">
        <w:rPr>
          <w:rFonts w:eastAsia="宋体"/>
          <w:lang w:eastAsia="zh-CN"/>
        </w:rPr>
        <w:t>UL assignment in slot N and corresponding uplink data transmission in slot N+K2</w:t>
      </w:r>
    </w:p>
    <w:p w:rsidR="00687FCE" w:rsidRPr="008F10B0" w:rsidRDefault="00012594" w:rsidP="008F10B0">
      <w:pPr>
        <w:pStyle w:val="a0"/>
        <w:numPr>
          <w:ilvl w:val="2"/>
          <w:numId w:val="29"/>
        </w:numPr>
        <w:tabs>
          <w:tab w:val="clear" w:pos="2160"/>
        </w:tabs>
        <w:spacing w:after="0"/>
        <w:rPr>
          <w:rFonts w:eastAsia="宋体"/>
          <w:lang w:eastAsia="zh-CN"/>
        </w:rPr>
      </w:pPr>
      <w:r w:rsidRPr="008F10B0">
        <w:rPr>
          <w:rFonts w:eastAsia="宋体"/>
          <w:lang w:eastAsia="zh-CN"/>
        </w:rPr>
        <w:t>All UEs should support K2≥1 with exact values for K2 FFS</w:t>
      </w:r>
    </w:p>
    <w:p w:rsidR="00687FCE" w:rsidRPr="008F10B0" w:rsidRDefault="00012594" w:rsidP="008F10B0">
      <w:pPr>
        <w:pStyle w:val="a0"/>
        <w:numPr>
          <w:ilvl w:val="2"/>
          <w:numId w:val="29"/>
        </w:numPr>
        <w:tabs>
          <w:tab w:val="clear" w:pos="2160"/>
        </w:tabs>
        <w:spacing w:after="0"/>
        <w:rPr>
          <w:rFonts w:eastAsia="宋体"/>
          <w:lang w:eastAsia="zh-CN"/>
        </w:rPr>
      </w:pPr>
      <w:r w:rsidRPr="008F10B0">
        <w:rPr>
          <w:rFonts w:eastAsia="宋体"/>
          <w:lang w:eastAsia="zh-CN"/>
        </w:rPr>
        <w:t>Some UEs may support K2=0 (FFS conditions)</w:t>
      </w:r>
    </w:p>
    <w:p w:rsidR="00A43BB9" w:rsidRDefault="00A43BB9" w:rsidP="007A2186">
      <w:pPr>
        <w:pStyle w:val="a0"/>
        <w:rPr>
          <w:rFonts w:eastAsia="宋体"/>
          <w:lang w:eastAsia="zh-CN"/>
        </w:rPr>
      </w:pPr>
    </w:p>
    <w:p w:rsidR="008F10B0" w:rsidRPr="008F10B0" w:rsidRDefault="00A43BB9" w:rsidP="007A2186">
      <w:pPr>
        <w:pStyle w:val="a0"/>
        <w:rPr>
          <w:rFonts w:eastAsia="宋体"/>
          <w:lang w:eastAsia="zh-CN"/>
        </w:rPr>
      </w:pPr>
      <w:r>
        <w:rPr>
          <w:rFonts w:eastAsia="宋体"/>
          <w:lang w:eastAsia="zh-CN"/>
        </w:rPr>
        <w:t>In this contribution, m</w:t>
      </w:r>
      <w:r w:rsidR="008F10B0">
        <w:rPr>
          <w:rFonts w:eastAsia="宋体"/>
          <w:lang w:eastAsia="zh-CN"/>
        </w:rPr>
        <w:t xml:space="preserve">ore clarification on </w:t>
      </w:r>
      <w:r w:rsidR="008F10B0">
        <w:rPr>
          <w:rFonts w:eastAsia="宋体"/>
          <w:lang w:val="en-GB" w:eastAsia="zh-CN"/>
        </w:rPr>
        <w:t>self-contain operation and its capability are provided in this contribution.</w:t>
      </w:r>
    </w:p>
    <w:p w:rsidR="001E4CA5" w:rsidRDefault="00B778E7" w:rsidP="00E34AD4">
      <w:pPr>
        <w:pStyle w:val="1"/>
        <w:keepLines/>
        <w:numPr>
          <w:ilvl w:val="0"/>
          <w:numId w:val="5"/>
        </w:numPr>
        <w:pBdr>
          <w:top w:val="single" w:sz="12" w:space="4"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Discussion</w:t>
      </w:r>
      <w:r w:rsidR="00AE10F6">
        <w:rPr>
          <w:rFonts w:ascii="Arial" w:eastAsia="宋体" w:hAnsi="Arial" w:cs="Times New Roman" w:hint="eastAsia"/>
          <w:b w:val="0"/>
          <w:bCs w:val="0"/>
          <w:kern w:val="0"/>
          <w:sz w:val="36"/>
          <w:szCs w:val="20"/>
          <w:lang w:val="fr-FR" w:eastAsia="zh-CN"/>
        </w:rPr>
        <w:t>s</w:t>
      </w:r>
    </w:p>
    <w:p w:rsidR="00BB4642" w:rsidRPr="00BB4642" w:rsidRDefault="00BB4642" w:rsidP="00BB4642">
      <w:pPr>
        <w:pStyle w:val="a0"/>
        <w:rPr>
          <w:rFonts w:eastAsia="宋体"/>
          <w:lang w:val="en-GB" w:eastAsia="zh-CN"/>
        </w:rPr>
      </w:pPr>
      <w:r w:rsidRPr="00BB4642">
        <w:rPr>
          <w:rFonts w:eastAsia="宋体"/>
          <w:lang w:val="en-GB" w:eastAsia="zh-CN"/>
        </w:rPr>
        <w:t>[NRAH2-09] agreed to help converge upon the processing time requirements from UE perspective for NR, in response to the discussion in</w:t>
      </w:r>
      <w:r w:rsidR="00B7785C">
        <w:rPr>
          <w:rFonts w:eastAsia="宋体"/>
          <w:lang w:val="en-GB" w:eastAsia="zh-CN"/>
        </w:rPr>
        <w:t xml:space="preserve"> </w:t>
      </w:r>
      <w:r w:rsidR="00B7785C">
        <w:rPr>
          <w:rFonts w:eastAsia="宋体"/>
          <w:lang w:val="en-GB" w:eastAsia="zh-CN"/>
        </w:rPr>
        <w:fldChar w:fldCharType="begin"/>
      </w:r>
      <w:r w:rsidR="00B7785C">
        <w:rPr>
          <w:rFonts w:eastAsia="宋体"/>
          <w:lang w:val="en-GB" w:eastAsia="zh-CN"/>
        </w:rPr>
        <w:instrText xml:space="preserve"> REF _Ref490152041 \r \h </w:instrText>
      </w:r>
      <w:r w:rsidR="00B7785C">
        <w:rPr>
          <w:rFonts w:eastAsia="宋体"/>
          <w:lang w:val="en-GB" w:eastAsia="zh-CN"/>
        </w:rPr>
      </w:r>
      <w:r w:rsidR="00B7785C">
        <w:rPr>
          <w:rFonts w:eastAsia="宋体"/>
          <w:lang w:val="en-GB" w:eastAsia="zh-CN"/>
        </w:rPr>
        <w:fldChar w:fldCharType="separate"/>
      </w:r>
      <w:r w:rsidR="00B7785C">
        <w:rPr>
          <w:rFonts w:eastAsia="宋体"/>
          <w:lang w:val="en-GB" w:eastAsia="zh-CN"/>
        </w:rPr>
        <w:t>[4]</w:t>
      </w:r>
      <w:r w:rsidR="00B7785C">
        <w:rPr>
          <w:rFonts w:eastAsia="宋体"/>
          <w:lang w:val="en-GB" w:eastAsia="zh-CN"/>
        </w:rPr>
        <w:fldChar w:fldCharType="end"/>
      </w:r>
      <w:r w:rsidRPr="00BB4642">
        <w:rPr>
          <w:rFonts w:eastAsia="宋体"/>
          <w:lang w:val="en-GB" w:eastAsia="zh-CN"/>
        </w:rPr>
        <w:t>.</w:t>
      </w:r>
    </w:p>
    <w:p w:rsidR="00BB4642" w:rsidRPr="00B7785C" w:rsidRDefault="00BB4642" w:rsidP="00BB4642">
      <w:pPr>
        <w:pStyle w:val="af3"/>
        <w:widowControl w:val="0"/>
        <w:numPr>
          <w:ilvl w:val="0"/>
          <w:numId w:val="43"/>
        </w:numPr>
        <w:ind w:firstLineChars="0"/>
        <w:jc w:val="both"/>
        <w:rPr>
          <w:rFonts w:ascii="Times New Roman" w:hAnsi="Times New Roman" w:cs="Times New Roman"/>
          <w:i/>
          <w:sz w:val="20"/>
          <w:szCs w:val="20"/>
        </w:rPr>
      </w:pPr>
      <w:r w:rsidRPr="00B7785C">
        <w:rPr>
          <w:rFonts w:ascii="Times New Roman" w:hAnsi="Times New Roman" w:cs="Times New Roman"/>
          <w:i/>
          <w:sz w:val="20"/>
          <w:szCs w:val="20"/>
        </w:rPr>
        <w:t>Email discussion on the following</w:t>
      </w:r>
    </w:p>
    <w:p w:rsidR="00BB4642" w:rsidRPr="00B7785C" w:rsidRDefault="00BB4642" w:rsidP="00BB4642">
      <w:pPr>
        <w:pStyle w:val="af3"/>
        <w:widowControl w:val="0"/>
        <w:numPr>
          <w:ilvl w:val="1"/>
          <w:numId w:val="43"/>
        </w:numPr>
        <w:ind w:firstLineChars="0"/>
        <w:jc w:val="both"/>
        <w:rPr>
          <w:rFonts w:ascii="Times New Roman" w:hAnsi="Times New Roman" w:cs="Times New Roman"/>
          <w:i/>
          <w:sz w:val="20"/>
          <w:szCs w:val="20"/>
        </w:rPr>
      </w:pPr>
      <w:r w:rsidRPr="00B7785C">
        <w:rPr>
          <w:rFonts w:ascii="Times New Roman" w:hAnsi="Times New Roman" w:cs="Times New Roman"/>
          <w:i/>
          <w:sz w:val="20"/>
          <w:szCs w:val="20"/>
        </w:rPr>
        <w:t>Step 1: identify the candidate factors for processing time (until 4th Aug.)</w:t>
      </w:r>
    </w:p>
    <w:p w:rsidR="00BB4642" w:rsidRPr="00B7785C" w:rsidRDefault="00BB4642" w:rsidP="00BB4642">
      <w:pPr>
        <w:pStyle w:val="af3"/>
        <w:widowControl w:val="0"/>
        <w:numPr>
          <w:ilvl w:val="1"/>
          <w:numId w:val="43"/>
        </w:numPr>
        <w:ind w:firstLineChars="0"/>
        <w:jc w:val="both"/>
        <w:rPr>
          <w:rFonts w:ascii="Times New Roman" w:hAnsi="Times New Roman" w:cs="Times New Roman"/>
          <w:i/>
          <w:sz w:val="20"/>
          <w:szCs w:val="20"/>
        </w:rPr>
      </w:pPr>
      <w:r w:rsidRPr="00B7785C">
        <w:rPr>
          <w:rFonts w:ascii="Times New Roman" w:hAnsi="Times New Roman" w:cs="Times New Roman"/>
          <w:i/>
          <w:sz w:val="20"/>
          <w:szCs w:val="20"/>
        </w:rPr>
        <w:t>Step 2: identify the table (until 4th Aug.)</w:t>
      </w:r>
    </w:p>
    <w:p w:rsidR="00BB4642" w:rsidRPr="00B7785C" w:rsidRDefault="00BB4642" w:rsidP="00BB4642">
      <w:pPr>
        <w:pStyle w:val="af3"/>
        <w:widowControl w:val="0"/>
        <w:numPr>
          <w:ilvl w:val="0"/>
          <w:numId w:val="43"/>
        </w:numPr>
        <w:ind w:firstLineChars="0"/>
        <w:jc w:val="both"/>
        <w:rPr>
          <w:rFonts w:ascii="Times New Roman" w:hAnsi="Times New Roman" w:cs="Times New Roman"/>
          <w:i/>
          <w:sz w:val="20"/>
          <w:szCs w:val="20"/>
        </w:rPr>
      </w:pPr>
      <w:r w:rsidRPr="00B7785C">
        <w:rPr>
          <w:rFonts w:ascii="Times New Roman" w:hAnsi="Times New Roman" w:cs="Times New Roman"/>
          <w:i/>
          <w:sz w:val="20"/>
          <w:szCs w:val="20"/>
        </w:rPr>
        <w:t>Based on the proponents’ input for step 1 and step 2, following work will be done:</w:t>
      </w:r>
    </w:p>
    <w:p w:rsidR="00BB4642" w:rsidRPr="00B7785C" w:rsidRDefault="00BB4642" w:rsidP="00BB4642">
      <w:pPr>
        <w:pStyle w:val="af3"/>
        <w:widowControl w:val="0"/>
        <w:numPr>
          <w:ilvl w:val="1"/>
          <w:numId w:val="43"/>
        </w:numPr>
        <w:ind w:firstLineChars="0"/>
        <w:jc w:val="both"/>
        <w:rPr>
          <w:rFonts w:ascii="Times New Roman" w:hAnsi="Times New Roman" w:cs="Times New Roman"/>
          <w:i/>
          <w:sz w:val="20"/>
          <w:szCs w:val="20"/>
        </w:rPr>
      </w:pPr>
      <w:r w:rsidRPr="00B7785C">
        <w:rPr>
          <w:rFonts w:ascii="Times New Roman" w:hAnsi="Times New Roman" w:cs="Times New Roman"/>
          <w:i/>
          <w:sz w:val="20"/>
          <w:szCs w:val="20"/>
        </w:rPr>
        <w:t>Step 3: fill-in the table</w:t>
      </w:r>
    </w:p>
    <w:p w:rsidR="00BB4642" w:rsidRPr="00B7785C" w:rsidRDefault="00BB4642" w:rsidP="00BB4642">
      <w:pPr>
        <w:pStyle w:val="af3"/>
        <w:widowControl w:val="0"/>
        <w:numPr>
          <w:ilvl w:val="1"/>
          <w:numId w:val="43"/>
        </w:numPr>
        <w:ind w:firstLineChars="0"/>
        <w:jc w:val="both"/>
        <w:rPr>
          <w:rFonts w:ascii="Times New Roman" w:hAnsi="Times New Roman" w:cs="Times New Roman"/>
          <w:i/>
          <w:sz w:val="20"/>
          <w:szCs w:val="20"/>
        </w:rPr>
      </w:pPr>
      <w:r w:rsidRPr="00B7785C">
        <w:rPr>
          <w:rFonts w:ascii="Times New Roman" w:hAnsi="Times New Roman" w:cs="Times New Roman"/>
          <w:i/>
          <w:sz w:val="20"/>
          <w:szCs w:val="20"/>
        </w:rPr>
        <w:t>Targeting finishing step 3 until September meeting.</w:t>
      </w:r>
    </w:p>
    <w:p w:rsidR="00BB4642" w:rsidRPr="00B7785C" w:rsidRDefault="00BB4642" w:rsidP="00BB4642">
      <w:pPr>
        <w:pStyle w:val="af3"/>
        <w:widowControl w:val="0"/>
        <w:numPr>
          <w:ilvl w:val="2"/>
          <w:numId w:val="43"/>
        </w:numPr>
        <w:ind w:firstLineChars="0"/>
        <w:jc w:val="both"/>
        <w:rPr>
          <w:rFonts w:ascii="Times New Roman" w:hAnsi="Times New Roman" w:cs="Times New Roman"/>
          <w:i/>
          <w:sz w:val="20"/>
          <w:szCs w:val="20"/>
        </w:rPr>
      </w:pPr>
      <w:r w:rsidRPr="00B7785C">
        <w:rPr>
          <w:rFonts w:ascii="Times New Roman" w:hAnsi="Times New Roman" w:cs="Times New Roman"/>
          <w:i/>
          <w:sz w:val="20"/>
          <w:szCs w:val="20"/>
        </w:rPr>
        <w:t>Note: companies are encouraged to bring up initial numbers for the table to the August meeting</w:t>
      </w:r>
    </w:p>
    <w:p w:rsidR="00BB4642" w:rsidRPr="00B7785C" w:rsidRDefault="00BB4642" w:rsidP="00BB4642">
      <w:pPr>
        <w:pStyle w:val="af3"/>
        <w:widowControl w:val="0"/>
        <w:numPr>
          <w:ilvl w:val="1"/>
          <w:numId w:val="43"/>
        </w:numPr>
        <w:ind w:firstLineChars="0"/>
        <w:jc w:val="both"/>
        <w:rPr>
          <w:rFonts w:ascii="Times New Roman" w:hAnsi="Times New Roman" w:cs="Times New Roman"/>
          <w:i/>
          <w:sz w:val="20"/>
          <w:szCs w:val="20"/>
        </w:rPr>
      </w:pPr>
      <w:r w:rsidRPr="00B7785C">
        <w:rPr>
          <w:rFonts w:ascii="Times New Roman" w:hAnsi="Times New Roman" w:cs="Times New Roman"/>
          <w:i/>
          <w:sz w:val="20"/>
          <w:szCs w:val="20"/>
        </w:rPr>
        <w:lastRenderedPageBreak/>
        <w:t>Note: fill-in the table does not necessarily results in defining some UE capabilities or exact values of K1 and K2 in the specification.</w:t>
      </w:r>
    </w:p>
    <w:p w:rsidR="00BB4642" w:rsidRPr="00BB4642" w:rsidRDefault="00BB4642" w:rsidP="00BB4642">
      <w:pPr>
        <w:pStyle w:val="a0"/>
        <w:rPr>
          <w:rFonts w:eastAsia="宋体"/>
          <w:lang w:eastAsia="zh-CN"/>
        </w:rPr>
      </w:pPr>
    </w:p>
    <w:p w:rsidR="00573049" w:rsidRDefault="00BB4642" w:rsidP="004F08FE">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Self-contain</w:t>
      </w:r>
      <w:r w:rsidR="00210BA6">
        <w:rPr>
          <w:rFonts w:ascii="Arial" w:eastAsia="宋体" w:hAnsi="Arial" w:cs="Times New Roman"/>
          <w:b w:val="0"/>
          <w:sz w:val="32"/>
          <w:szCs w:val="20"/>
          <w:lang w:val="en-GB" w:eastAsia="zh-CN"/>
        </w:rPr>
        <w:t>ed</w:t>
      </w:r>
      <w:r>
        <w:rPr>
          <w:rFonts w:ascii="Arial" w:eastAsia="宋体" w:hAnsi="Arial" w:cs="Times New Roman"/>
          <w:b w:val="0"/>
          <w:sz w:val="32"/>
          <w:szCs w:val="20"/>
          <w:lang w:val="en-GB" w:eastAsia="zh-CN"/>
        </w:rPr>
        <w:t xml:space="preserve"> operations</w:t>
      </w:r>
    </w:p>
    <w:p w:rsidR="0012106A" w:rsidRDefault="00B7785C" w:rsidP="00462E66">
      <w:pPr>
        <w:pStyle w:val="a0"/>
        <w:rPr>
          <w:rFonts w:eastAsia="宋体"/>
          <w:lang w:val="en-GB" w:eastAsia="zh-CN"/>
        </w:rPr>
      </w:pPr>
      <w:r>
        <w:rPr>
          <w:rFonts w:eastAsia="宋体"/>
          <w:lang w:val="en-GB" w:eastAsia="zh-CN"/>
        </w:rPr>
        <w:t>According to the agreement,</w:t>
      </w:r>
      <w:r w:rsidRPr="00B7785C">
        <w:rPr>
          <w:rFonts w:eastAsia="宋体"/>
          <w:lang w:eastAsia="zh-CN"/>
        </w:rPr>
        <w:t xml:space="preserve"> </w:t>
      </w:r>
      <w:r>
        <w:rPr>
          <w:rFonts w:eastAsia="宋体"/>
          <w:lang w:eastAsia="zh-CN"/>
        </w:rPr>
        <w:t>s</w:t>
      </w:r>
      <w:r w:rsidRPr="008F10B0">
        <w:rPr>
          <w:rFonts w:eastAsia="宋体"/>
          <w:lang w:eastAsia="zh-CN"/>
        </w:rPr>
        <w:t>ome UEs may support</w:t>
      </w:r>
      <w:r>
        <w:rPr>
          <w:rFonts w:eastAsia="宋体"/>
          <w:lang w:val="en-GB" w:eastAsia="zh-CN"/>
        </w:rPr>
        <w:t xml:space="preserve"> </w:t>
      </w:r>
      <w:r w:rsidRPr="00D450D9">
        <w:rPr>
          <w:rFonts w:eastAsia="宋体"/>
          <w:lang w:eastAsia="zh-CN"/>
        </w:rPr>
        <w:t>K1=0</w:t>
      </w:r>
      <w:r>
        <w:rPr>
          <w:rFonts w:eastAsia="宋体"/>
          <w:lang w:eastAsia="zh-CN"/>
        </w:rPr>
        <w:t xml:space="preserve"> or K2=0 (Figure 1a and 1b respectively). And according to the definition of UE processing time, it is defined in terms of number of symbols. Therefore, current agreement on UE processing time which are described in terms of slots can be updated. </w:t>
      </w:r>
      <w:r w:rsidR="00E3386E">
        <w:rPr>
          <w:rFonts w:eastAsia="宋体"/>
          <w:lang w:eastAsia="zh-CN"/>
        </w:rPr>
        <w:t>The f</w:t>
      </w:r>
      <w:r>
        <w:rPr>
          <w:rFonts w:eastAsia="宋体"/>
          <w:lang w:eastAsia="zh-CN"/>
        </w:rPr>
        <w:t xml:space="preserve">ollowing three cases (i.e. self-contain operations) </w:t>
      </w:r>
      <w:r w:rsidR="00E3386E">
        <w:rPr>
          <w:rFonts w:eastAsia="宋体"/>
          <w:lang w:eastAsia="zh-CN"/>
        </w:rPr>
        <w:t>are highlighted with the most critical UE processing time requirements. (Figure 1)</w:t>
      </w:r>
    </w:p>
    <w:p w:rsidR="00687FCE" w:rsidRDefault="00012594" w:rsidP="00D450D9">
      <w:pPr>
        <w:pStyle w:val="a0"/>
        <w:numPr>
          <w:ilvl w:val="0"/>
          <w:numId w:val="33"/>
        </w:numPr>
        <w:rPr>
          <w:rFonts w:eastAsia="宋体"/>
          <w:lang w:eastAsia="zh-CN"/>
        </w:rPr>
      </w:pPr>
      <w:r w:rsidRPr="00D450D9">
        <w:rPr>
          <w:rFonts w:eastAsia="宋体"/>
          <w:lang w:eastAsia="zh-CN"/>
        </w:rPr>
        <w:t>self-contained operation in a bi-directional slot with K1=0</w:t>
      </w:r>
    </w:p>
    <w:p w:rsidR="00D450D9" w:rsidRDefault="00D450D9" w:rsidP="00D450D9">
      <w:pPr>
        <w:pStyle w:val="a0"/>
        <w:numPr>
          <w:ilvl w:val="0"/>
          <w:numId w:val="33"/>
        </w:numPr>
        <w:rPr>
          <w:rFonts w:eastAsia="宋体"/>
          <w:lang w:eastAsia="zh-CN"/>
        </w:rPr>
      </w:pPr>
      <w:r w:rsidRPr="00D450D9">
        <w:rPr>
          <w:rFonts w:eastAsia="宋体"/>
          <w:lang w:eastAsia="zh-CN"/>
        </w:rPr>
        <w:t>self-contained operation in a bi-directional slot with K</w:t>
      </w:r>
      <w:r>
        <w:rPr>
          <w:rFonts w:eastAsia="宋体"/>
          <w:lang w:eastAsia="zh-CN"/>
        </w:rPr>
        <w:t>2</w:t>
      </w:r>
      <w:r w:rsidRPr="00D450D9">
        <w:rPr>
          <w:rFonts w:eastAsia="宋体"/>
          <w:lang w:eastAsia="zh-CN"/>
        </w:rPr>
        <w:t>=0</w:t>
      </w:r>
    </w:p>
    <w:p w:rsidR="00687FCE" w:rsidRPr="00D450D9" w:rsidRDefault="00012594" w:rsidP="00D450D9">
      <w:pPr>
        <w:pStyle w:val="a0"/>
        <w:numPr>
          <w:ilvl w:val="0"/>
          <w:numId w:val="33"/>
        </w:numPr>
        <w:rPr>
          <w:rFonts w:eastAsia="宋体"/>
          <w:lang w:eastAsia="zh-CN"/>
        </w:rPr>
      </w:pPr>
      <w:r w:rsidRPr="00D450D9">
        <w:rPr>
          <w:rFonts w:eastAsia="宋体"/>
          <w:lang w:eastAsia="zh-CN"/>
        </w:rPr>
        <w:t>Immediate acknowledgement w/in next long uplink bursts</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6"/>
        <w:gridCol w:w="2616"/>
        <w:gridCol w:w="3821"/>
      </w:tblGrid>
      <w:tr w:rsidR="009746A3" w:rsidTr="009746A3">
        <w:tc>
          <w:tcPr>
            <w:tcW w:w="2609" w:type="dxa"/>
          </w:tcPr>
          <w:p w:rsidR="009746A3" w:rsidRDefault="009746A3" w:rsidP="009746A3">
            <w:pPr>
              <w:pStyle w:val="a0"/>
              <w:jc w:val="center"/>
              <w:rPr>
                <w:rFonts w:eastAsia="宋体"/>
                <w:lang w:eastAsia="zh-CN"/>
              </w:rPr>
            </w:pPr>
            <w:r w:rsidRPr="00814F7E">
              <w:rPr>
                <w:rFonts w:eastAsia="宋体"/>
                <w:noProof/>
                <w:lang w:eastAsia="zh-CN"/>
              </w:rPr>
              <w:drawing>
                <wp:inline distT="0" distB="0" distL="0" distR="0" wp14:anchorId="3EFEAE9D" wp14:editId="4B7D8617">
                  <wp:extent cx="1515600" cy="630000"/>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5600" cy="630000"/>
                          </a:xfrm>
                          <a:prstGeom prst="rect">
                            <a:avLst/>
                          </a:prstGeom>
                          <a:noFill/>
                          <a:ln>
                            <a:noFill/>
                          </a:ln>
                        </pic:spPr>
                      </pic:pic>
                    </a:graphicData>
                  </a:graphic>
                </wp:inline>
              </w:drawing>
            </w:r>
          </w:p>
          <w:p w:rsidR="009746A3" w:rsidRDefault="009746A3" w:rsidP="009746A3">
            <w:pPr>
              <w:pStyle w:val="a0"/>
              <w:jc w:val="center"/>
              <w:rPr>
                <w:rFonts w:eastAsia="宋体"/>
                <w:lang w:eastAsia="zh-CN"/>
              </w:rPr>
            </w:pPr>
            <w:r>
              <w:rPr>
                <w:rFonts w:eastAsia="宋体" w:hint="eastAsia"/>
                <w:lang w:eastAsia="zh-CN"/>
              </w:rPr>
              <w:t>(a)</w:t>
            </w:r>
          </w:p>
        </w:tc>
        <w:tc>
          <w:tcPr>
            <w:tcW w:w="2609" w:type="dxa"/>
          </w:tcPr>
          <w:p w:rsidR="009746A3" w:rsidRDefault="009746A3" w:rsidP="009746A3">
            <w:pPr>
              <w:pStyle w:val="a0"/>
              <w:jc w:val="center"/>
              <w:rPr>
                <w:rFonts w:eastAsia="宋体"/>
                <w:lang w:eastAsia="zh-CN"/>
              </w:rPr>
            </w:pPr>
            <w:r w:rsidRPr="00814F7E">
              <w:rPr>
                <w:rFonts w:eastAsia="宋体"/>
                <w:noProof/>
                <w:lang w:eastAsia="zh-CN"/>
              </w:rPr>
              <w:drawing>
                <wp:inline distT="0" distB="0" distL="0" distR="0" wp14:anchorId="298DFE04" wp14:editId="4756BB3D">
                  <wp:extent cx="1522800" cy="633600"/>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2800" cy="633600"/>
                          </a:xfrm>
                          <a:prstGeom prst="rect">
                            <a:avLst/>
                          </a:prstGeom>
                          <a:noFill/>
                          <a:ln>
                            <a:noFill/>
                          </a:ln>
                        </pic:spPr>
                      </pic:pic>
                    </a:graphicData>
                  </a:graphic>
                </wp:inline>
              </w:drawing>
            </w:r>
          </w:p>
          <w:p w:rsidR="009746A3" w:rsidRDefault="009746A3" w:rsidP="009746A3">
            <w:pPr>
              <w:pStyle w:val="a0"/>
              <w:jc w:val="center"/>
              <w:rPr>
                <w:rFonts w:eastAsia="宋体"/>
                <w:lang w:eastAsia="zh-CN"/>
              </w:rPr>
            </w:pPr>
            <w:r>
              <w:rPr>
                <w:rFonts w:eastAsia="宋体" w:hint="eastAsia"/>
                <w:lang w:eastAsia="zh-CN"/>
              </w:rPr>
              <w:t>(b)</w:t>
            </w:r>
          </w:p>
        </w:tc>
        <w:tc>
          <w:tcPr>
            <w:tcW w:w="3811" w:type="dxa"/>
          </w:tcPr>
          <w:p w:rsidR="009746A3" w:rsidRDefault="009746A3" w:rsidP="009746A3">
            <w:pPr>
              <w:pStyle w:val="a0"/>
              <w:jc w:val="center"/>
              <w:rPr>
                <w:rFonts w:eastAsia="宋体"/>
                <w:lang w:eastAsia="zh-CN"/>
              </w:rPr>
            </w:pPr>
            <w:r w:rsidRPr="00814F7E">
              <w:rPr>
                <w:rFonts w:eastAsia="宋体"/>
                <w:noProof/>
                <w:lang w:eastAsia="zh-CN"/>
              </w:rPr>
              <w:drawing>
                <wp:inline distT="0" distB="0" distL="0" distR="0" wp14:anchorId="655A008E" wp14:editId="48D428EB">
                  <wp:extent cx="2289600" cy="594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9600" cy="594000"/>
                          </a:xfrm>
                          <a:prstGeom prst="rect">
                            <a:avLst/>
                          </a:prstGeom>
                          <a:noFill/>
                          <a:ln>
                            <a:noFill/>
                          </a:ln>
                        </pic:spPr>
                      </pic:pic>
                    </a:graphicData>
                  </a:graphic>
                </wp:inline>
              </w:drawing>
            </w:r>
          </w:p>
          <w:p w:rsidR="009746A3" w:rsidRDefault="009746A3" w:rsidP="009746A3">
            <w:pPr>
              <w:pStyle w:val="a0"/>
              <w:jc w:val="center"/>
              <w:rPr>
                <w:rFonts w:eastAsia="宋体"/>
                <w:lang w:eastAsia="zh-CN"/>
              </w:rPr>
            </w:pPr>
            <w:r>
              <w:rPr>
                <w:rFonts w:eastAsia="宋体" w:hint="eastAsia"/>
                <w:lang w:eastAsia="zh-CN"/>
              </w:rPr>
              <w:t>(c)</w:t>
            </w:r>
          </w:p>
        </w:tc>
      </w:tr>
    </w:tbl>
    <w:p w:rsidR="00D450D9" w:rsidRDefault="009746A3" w:rsidP="009746A3">
      <w:pPr>
        <w:pStyle w:val="a0"/>
        <w:jc w:val="center"/>
        <w:rPr>
          <w:rFonts w:eastAsia="宋体"/>
          <w:b/>
          <w:lang w:val="en-GB" w:eastAsia="zh-CN"/>
        </w:rPr>
      </w:pPr>
      <w:r w:rsidRPr="009746A3">
        <w:rPr>
          <w:rFonts w:eastAsia="宋体"/>
          <w:b/>
          <w:lang w:val="en-GB" w:eastAsia="zh-CN"/>
        </w:rPr>
        <w:t>Figure 1</w:t>
      </w:r>
      <w:r>
        <w:rPr>
          <w:rFonts w:eastAsia="宋体"/>
          <w:b/>
          <w:lang w:val="en-GB" w:eastAsia="zh-CN"/>
        </w:rPr>
        <w:t>.</w:t>
      </w:r>
      <w:r w:rsidRPr="009746A3">
        <w:rPr>
          <w:rFonts w:eastAsia="宋体"/>
          <w:b/>
          <w:lang w:val="en-GB" w:eastAsia="zh-CN"/>
        </w:rPr>
        <w:t xml:space="preserve"> </w:t>
      </w:r>
      <w:r w:rsidR="00073C7E">
        <w:rPr>
          <w:rFonts w:eastAsia="宋体"/>
          <w:b/>
          <w:lang w:val="en-GB" w:eastAsia="zh-CN"/>
        </w:rPr>
        <w:t>use case</w:t>
      </w:r>
      <w:r w:rsidRPr="009746A3">
        <w:rPr>
          <w:rFonts w:eastAsia="宋体"/>
          <w:b/>
          <w:lang w:val="en-GB" w:eastAsia="zh-CN"/>
        </w:rPr>
        <w:t xml:space="preserve"> of self-contained operation</w:t>
      </w:r>
    </w:p>
    <w:p w:rsidR="00194082" w:rsidRDefault="00814F7E" w:rsidP="00DB010D">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eastAsia="宋体"/>
          <w:lang w:eastAsia="zh-CN"/>
        </w:rPr>
        <w:tab/>
      </w:r>
      <w:r w:rsidR="00DB010D">
        <w:rPr>
          <w:rFonts w:ascii="Arial" w:eastAsia="宋体" w:hAnsi="Arial" w:cs="Times New Roman"/>
          <w:b w:val="0"/>
          <w:sz w:val="32"/>
          <w:szCs w:val="20"/>
          <w:lang w:val="en-GB" w:eastAsia="zh-CN"/>
        </w:rPr>
        <w:t>C</w:t>
      </w:r>
      <w:r w:rsidR="00DB010D" w:rsidRPr="00DB010D">
        <w:rPr>
          <w:rFonts w:ascii="Arial" w:eastAsia="宋体" w:hAnsi="Arial" w:cs="Times New Roman"/>
          <w:b w:val="0"/>
          <w:sz w:val="32"/>
          <w:szCs w:val="20"/>
          <w:lang w:val="en-GB" w:eastAsia="zh-CN"/>
        </w:rPr>
        <w:t>andidate factors for processing time</w:t>
      </w:r>
    </w:p>
    <w:p w:rsidR="00194082" w:rsidRDefault="00EA6716" w:rsidP="00194082">
      <w:pPr>
        <w:pStyle w:val="a0"/>
        <w:rPr>
          <w:rFonts w:eastAsia="宋体"/>
          <w:lang w:val="en-GB" w:eastAsia="zh-CN"/>
        </w:rPr>
      </w:pPr>
      <w:r>
        <w:rPr>
          <w:rFonts w:eastAsia="宋体"/>
          <w:lang w:val="en-GB" w:eastAsia="zh-CN"/>
        </w:rPr>
        <w:t xml:space="preserve">Several </w:t>
      </w:r>
      <w:r w:rsidR="00DB010D">
        <w:rPr>
          <w:rFonts w:eastAsia="宋体"/>
          <w:lang w:val="en-GB" w:eastAsia="zh-CN"/>
        </w:rPr>
        <w:t>factors for UE processing time are listed as follows</w:t>
      </w:r>
      <w:r w:rsidR="00210BA6">
        <w:rPr>
          <w:rFonts w:eastAsia="宋体"/>
          <w:lang w:val="en-GB" w:eastAsia="zh-CN"/>
        </w:rPr>
        <w:t>,</w:t>
      </w:r>
    </w:p>
    <w:p w:rsidR="00210BA6" w:rsidRDefault="00210BA6" w:rsidP="00210BA6">
      <w:pPr>
        <w:pStyle w:val="a0"/>
        <w:numPr>
          <w:ilvl w:val="0"/>
          <w:numId w:val="47"/>
        </w:numPr>
        <w:rPr>
          <w:rFonts w:eastAsia="宋体"/>
          <w:lang w:val="en-GB" w:eastAsia="zh-CN"/>
        </w:rPr>
      </w:pPr>
      <w:r w:rsidRPr="00903066">
        <w:rPr>
          <w:rFonts w:eastAsia="宋体"/>
          <w:lang w:val="en-GB" w:eastAsia="zh-CN"/>
        </w:rPr>
        <w:t>Maximum total number of information bits among transport blocks per slot across component carriers</w:t>
      </w:r>
    </w:p>
    <w:p w:rsidR="00210BA6" w:rsidRDefault="00210BA6" w:rsidP="00210BA6">
      <w:pPr>
        <w:pStyle w:val="a0"/>
        <w:numPr>
          <w:ilvl w:val="1"/>
          <w:numId w:val="47"/>
        </w:numPr>
        <w:rPr>
          <w:rFonts w:eastAsia="宋体"/>
          <w:lang w:val="en-GB" w:eastAsia="zh-CN"/>
        </w:rPr>
      </w:pPr>
      <w:r>
        <w:rPr>
          <w:rFonts w:eastAsia="宋体"/>
          <w:lang w:val="en-GB" w:eastAsia="zh-CN"/>
        </w:rPr>
        <w:t>The more information bits processes in a slot, the more complexity/processing time UE needed. The value is related to many aspects, e.g. number of MIMO layers, modulation order and etc. It is suggested to have a set of different number of information bits which indicates different layers/QAM/… combinations.</w:t>
      </w:r>
    </w:p>
    <w:p w:rsidR="00210BA6" w:rsidRDefault="00210BA6" w:rsidP="00210BA6">
      <w:pPr>
        <w:pStyle w:val="a0"/>
        <w:numPr>
          <w:ilvl w:val="0"/>
          <w:numId w:val="47"/>
        </w:numPr>
        <w:rPr>
          <w:rFonts w:eastAsia="宋体"/>
          <w:lang w:val="en-GB" w:eastAsia="zh-CN"/>
        </w:rPr>
      </w:pPr>
      <w:r>
        <w:rPr>
          <w:rFonts w:eastAsia="宋体"/>
          <w:lang w:val="en-GB" w:eastAsia="zh-CN"/>
        </w:rPr>
        <w:t>Slot duration and SCS</w:t>
      </w:r>
    </w:p>
    <w:p w:rsidR="00210BA6" w:rsidRDefault="00210BA6" w:rsidP="00210BA6">
      <w:pPr>
        <w:pStyle w:val="a0"/>
        <w:numPr>
          <w:ilvl w:val="1"/>
          <w:numId w:val="47"/>
        </w:numPr>
        <w:rPr>
          <w:rFonts w:eastAsia="宋体"/>
          <w:lang w:val="en-GB" w:eastAsia="zh-CN"/>
        </w:rPr>
      </w:pPr>
      <w:r>
        <w:rPr>
          <w:rFonts w:eastAsia="宋体"/>
          <w:lang w:val="en-GB" w:eastAsia="zh-CN"/>
        </w:rPr>
        <w:t>I</w:t>
      </w:r>
      <w:r>
        <w:rPr>
          <w:rFonts w:eastAsia="宋体" w:hint="eastAsia"/>
          <w:lang w:val="en-GB" w:eastAsia="zh-CN"/>
        </w:rPr>
        <w:t xml:space="preserve">t </w:t>
      </w:r>
      <w:r>
        <w:rPr>
          <w:rFonts w:eastAsia="宋体"/>
          <w:lang w:val="en-GB" w:eastAsia="zh-CN"/>
        </w:rPr>
        <w:t>relates to symbol duration and shall be considered.</w:t>
      </w:r>
    </w:p>
    <w:p w:rsidR="00210BA6" w:rsidRDefault="00210BA6" w:rsidP="00210BA6">
      <w:pPr>
        <w:pStyle w:val="a0"/>
        <w:numPr>
          <w:ilvl w:val="0"/>
          <w:numId w:val="47"/>
        </w:numPr>
        <w:rPr>
          <w:rFonts w:eastAsia="宋体"/>
          <w:lang w:val="en-GB" w:eastAsia="zh-CN"/>
        </w:rPr>
      </w:pPr>
      <w:r>
        <w:rPr>
          <w:rFonts w:eastAsia="宋体"/>
          <w:lang w:val="en-GB" w:eastAsia="zh-CN"/>
        </w:rPr>
        <w:t>Location of demodulation reference signal</w:t>
      </w:r>
    </w:p>
    <w:p w:rsidR="00210BA6" w:rsidRDefault="00210BA6" w:rsidP="00210BA6">
      <w:pPr>
        <w:pStyle w:val="a0"/>
        <w:numPr>
          <w:ilvl w:val="1"/>
          <w:numId w:val="47"/>
        </w:numPr>
        <w:rPr>
          <w:rFonts w:eastAsia="宋体"/>
          <w:lang w:val="en-GB" w:eastAsia="zh-CN"/>
        </w:rPr>
      </w:pPr>
      <w:r>
        <w:rPr>
          <w:rFonts w:eastAsia="宋体" w:hint="eastAsia"/>
          <w:lang w:val="en-GB" w:eastAsia="zh-CN"/>
        </w:rPr>
        <w:t xml:space="preserve">Two </w:t>
      </w:r>
      <w:r>
        <w:rPr>
          <w:rFonts w:eastAsia="宋体"/>
          <w:lang w:val="en-GB" w:eastAsia="zh-CN"/>
        </w:rPr>
        <w:t>type of RS shall be considered, front-loaded DMRS and normal DMRS (may span across the whole data burst)</w:t>
      </w:r>
    </w:p>
    <w:p w:rsidR="00210BA6" w:rsidRDefault="00210BA6" w:rsidP="00210BA6">
      <w:pPr>
        <w:pStyle w:val="a0"/>
        <w:numPr>
          <w:ilvl w:val="0"/>
          <w:numId w:val="47"/>
        </w:numPr>
        <w:rPr>
          <w:rFonts w:eastAsia="宋体"/>
          <w:lang w:val="en-GB" w:eastAsia="zh-CN"/>
        </w:rPr>
      </w:pPr>
      <w:r>
        <w:rPr>
          <w:rFonts w:eastAsia="宋体"/>
          <w:lang w:val="en-GB" w:eastAsia="zh-CN"/>
        </w:rPr>
        <w:t>Timing advance of the uplink transmission</w:t>
      </w:r>
    </w:p>
    <w:p w:rsidR="00210BA6" w:rsidRDefault="00210BA6" w:rsidP="00210BA6">
      <w:pPr>
        <w:pStyle w:val="a0"/>
        <w:numPr>
          <w:ilvl w:val="1"/>
          <w:numId w:val="47"/>
        </w:numPr>
        <w:rPr>
          <w:rFonts w:eastAsia="宋体"/>
          <w:lang w:val="en-GB" w:eastAsia="zh-CN"/>
        </w:rPr>
      </w:pPr>
      <w:r>
        <w:rPr>
          <w:rFonts w:eastAsia="宋体"/>
          <w:lang w:val="en-GB" w:eastAsia="zh-CN"/>
        </w:rPr>
        <w:t>I</w:t>
      </w:r>
      <w:r>
        <w:rPr>
          <w:rFonts w:eastAsia="宋体" w:hint="eastAsia"/>
          <w:lang w:val="en-GB" w:eastAsia="zh-CN"/>
        </w:rPr>
        <w:t xml:space="preserve">t </w:t>
      </w:r>
      <w:r>
        <w:rPr>
          <w:rFonts w:eastAsia="宋体"/>
          <w:lang w:val="en-GB" w:eastAsia="zh-CN"/>
        </w:rPr>
        <w:t xml:space="preserve">is agreed that </w:t>
      </w:r>
      <w:r w:rsidRPr="006E59C4">
        <w:rPr>
          <w:rFonts w:eastAsia="Yu Mincho"/>
          <w:szCs w:val="20"/>
          <w:lang w:eastAsia="ja-JP"/>
        </w:rPr>
        <w:t>timing advance is not included in N1 and N2</w:t>
      </w:r>
    </w:p>
    <w:p w:rsidR="00210BA6" w:rsidRDefault="00210BA6" w:rsidP="00210BA6">
      <w:pPr>
        <w:pStyle w:val="a0"/>
        <w:numPr>
          <w:ilvl w:val="0"/>
          <w:numId w:val="47"/>
        </w:numPr>
        <w:rPr>
          <w:rFonts w:eastAsia="宋体"/>
          <w:lang w:val="en-GB" w:eastAsia="zh-CN"/>
        </w:rPr>
      </w:pPr>
      <w:r>
        <w:rPr>
          <w:rFonts w:eastAsia="宋体"/>
          <w:lang w:val="en-GB" w:eastAsia="zh-CN"/>
        </w:rPr>
        <w:t>DL/UL switching time</w:t>
      </w:r>
    </w:p>
    <w:p w:rsidR="00210BA6" w:rsidRDefault="00210BA6" w:rsidP="00210BA6">
      <w:pPr>
        <w:pStyle w:val="a0"/>
        <w:numPr>
          <w:ilvl w:val="1"/>
          <w:numId w:val="47"/>
        </w:numPr>
        <w:rPr>
          <w:rFonts w:eastAsia="宋体"/>
          <w:lang w:val="en-GB" w:eastAsia="zh-CN"/>
        </w:rPr>
      </w:pPr>
      <w:r>
        <w:rPr>
          <w:rFonts w:eastAsia="宋体"/>
          <w:lang w:val="en-GB" w:eastAsia="zh-CN"/>
        </w:rPr>
        <w:t xml:space="preserve">UE DL/UL switching time </w:t>
      </w:r>
      <w:r w:rsidR="004B4439">
        <w:rPr>
          <w:rFonts w:eastAsia="宋体"/>
          <w:lang w:val="en-GB" w:eastAsia="zh-CN"/>
        </w:rPr>
        <w:t xml:space="preserve">and UL/DL </w:t>
      </w:r>
      <w:r>
        <w:rPr>
          <w:rFonts w:eastAsia="宋体"/>
          <w:lang w:val="en-GB" w:eastAsia="zh-CN"/>
        </w:rPr>
        <w:t xml:space="preserve">capability may be </w:t>
      </w:r>
      <w:r w:rsidR="004B4439">
        <w:rPr>
          <w:rFonts w:eastAsia="宋体"/>
          <w:lang w:val="en-GB" w:eastAsia="zh-CN"/>
        </w:rPr>
        <w:t>different considering several aspects</w:t>
      </w:r>
      <w:r w:rsidR="00B11CB4">
        <w:rPr>
          <w:rFonts w:eastAsia="宋体"/>
          <w:lang w:val="en-GB" w:eastAsia="zh-CN"/>
        </w:rPr>
        <w:t>.</w:t>
      </w:r>
      <w:r w:rsidR="004B4439">
        <w:rPr>
          <w:rFonts w:eastAsia="宋体"/>
          <w:lang w:val="en-GB" w:eastAsia="zh-CN"/>
        </w:rPr>
        <w:t xml:space="preserve"> </w:t>
      </w:r>
    </w:p>
    <w:p w:rsidR="00210BA6" w:rsidRPr="00B11CB4" w:rsidRDefault="00210BA6" w:rsidP="00210BA6">
      <w:pPr>
        <w:pStyle w:val="a0"/>
        <w:numPr>
          <w:ilvl w:val="0"/>
          <w:numId w:val="47"/>
        </w:numPr>
        <w:rPr>
          <w:rFonts w:eastAsia="宋体"/>
          <w:lang w:val="en-GB" w:eastAsia="zh-CN"/>
        </w:rPr>
      </w:pPr>
      <w:r>
        <w:rPr>
          <w:rFonts w:eastAsia="宋体"/>
        </w:rPr>
        <w:t>PDSCH</w:t>
      </w:r>
      <w:r w:rsidR="003C3EF6">
        <w:rPr>
          <w:rFonts w:eastAsia="宋体"/>
        </w:rPr>
        <w:t>/PUSCH</w:t>
      </w:r>
      <w:r>
        <w:rPr>
          <w:rFonts w:eastAsia="宋体"/>
        </w:rPr>
        <w:t xml:space="preserve"> RE mapping</w:t>
      </w:r>
    </w:p>
    <w:p w:rsidR="00B11CB4" w:rsidRPr="00210BA6" w:rsidRDefault="00B11CB4" w:rsidP="00B11CB4">
      <w:pPr>
        <w:pStyle w:val="a0"/>
        <w:numPr>
          <w:ilvl w:val="1"/>
          <w:numId w:val="47"/>
        </w:numPr>
        <w:rPr>
          <w:rFonts w:eastAsia="宋体"/>
          <w:lang w:val="en-GB" w:eastAsia="zh-CN"/>
        </w:rPr>
      </w:pPr>
      <w:r>
        <w:rPr>
          <w:rFonts w:eastAsia="宋体"/>
        </w:rPr>
        <w:t>Time-first and frequency first mapping shall be considered.</w:t>
      </w:r>
    </w:p>
    <w:p w:rsidR="00210BA6" w:rsidRPr="00B11CB4" w:rsidRDefault="00210BA6" w:rsidP="00210BA6">
      <w:pPr>
        <w:pStyle w:val="a0"/>
        <w:numPr>
          <w:ilvl w:val="0"/>
          <w:numId w:val="47"/>
        </w:numPr>
        <w:rPr>
          <w:rFonts w:eastAsia="宋体"/>
          <w:lang w:val="en-GB" w:eastAsia="zh-CN"/>
        </w:rPr>
      </w:pPr>
      <w:r>
        <w:t>NR-PDCCH blind decoding complexity</w:t>
      </w:r>
    </w:p>
    <w:p w:rsidR="00B11CB4" w:rsidRDefault="00B11CB4" w:rsidP="00B11CB4">
      <w:pPr>
        <w:pStyle w:val="a0"/>
        <w:numPr>
          <w:ilvl w:val="1"/>
          <w:numId w:val="47"/>
        </w:numPr>
        <w:rPr>
          <w:rFonts w:eastAsia="宋体"/>
          <w:lang w:val="en-GB" w:eastAsia="zh-CN"/>
        </w:rPr>
      </w:pPr>
      <w:r>
        <w:t xml:space="preserve">The UE processing time is sensitive to the number of blind decoding of NR-PDCCH. </w:t>
      </w:r>
      <w:r w:rsidRPr="00CE4721">
        <w:rPr>
          <w:rFonts w:eastAsia="Yu Mincho"/>
          <w:iCs/>
          <w:lang w:eastAsia="ja-JP"/>
        </w:rPr>
        <w:t xml:space="preserve">UE PDCCH blind decoding capability </w:t>
      </w:r>
      <w:r>
        <w:rPr>
          <w:rFonts w:eastAsia="Yu Mincho"/>
          <w:iCs/>
          <w:lang w:eastAsia="ja-JP"/>
        </w:rPr>
        <w:t>should be</w:t>
      </w:r>
      <w:r w:rsidRPr="00CE4721">
        <w:rPr>
          <w:rFonts w:eastAsia="Yu Mincho"/>
          <w:iCs/>
          <w:lang w:eastAsia="ja-JP"/>
        </w:rPr>
        <w:t xml:space="preserve"> defined in NR</w:t>
      </w:r>
      <w:r>
        <w:rPr>
          <w:rFonts w:eastAsia="Yu Mincho"/>
          <w:iCs/>
          <w:lang w:eastAsia="ja-JP"/>
        </w:rPr>
        <w:t>. And NR shall support flexibly configuring the number of blind decoding in order to tradeoff between blocking probability and decoding complexity.</w:t>
      </w:r>
    </w:p>
    <w:p w:rsidR="00C762F2" w:rsidRDefault="00C762F2" w:rsidP="00C762F2">
      <w:pPr>
        <w:pStyle w:val="a0"/>
        <w:rPr>
          <w:rFonts w:eastAsia="宋体"/>
          <w:lang w:val="en-GB" w:eastAsia="zh-CN"/>
        </w:rPr>
      </w:pPr>
      <w:r>
        <w:rPr>
          <w:rFonts w:eastAsia="宋体"/>
          <w:lang w:val="en-GB" w:eastAsia="zh-CN"/>
        </w:rPr>
        <w:t xml:space="preserve">It is agreed that (4) is not included in N1 and N2. The differences regarding different UEs’ </w:t>
      </w:r>
      <w:r w:rsidRPr="00C762F2">
        <w:rPr>
          <w:rFonts w:eastAsia="宋体"/>
          <w:lang w:val="en-GB" w:eastAsia="zh-CN"/>
        </w:rPr>
        <w:t>DL/UL switching time</w:t>
      </w:r>
      <w:r>
        <w:rPr>
          <w:rFonts w:eastAsia="宋体"/>
          <w:lang w:val="en-GB" w:eastAsia="zh-CN"/>
        </w:rPr>
        <w:t xml:space="preserve"> may not be as great. Therefore it is proposed (5) is also not included </w:t>
      </w:r>
      <w:r>
        <w:t xml:space="preserve">when determining the UE processing times (N1,N2). </w:t>
      </w:r>
    </w:p>
    <w:p w:rsidR="003C3EF6" w:rsidRDefault="00C762F2" w:rsidP="00194082">
      <w:pPr>
        <w:pStyle w:val="a0"/>
      </w:pPr>
      <w:r>
        <w:rPr>
          <w:rFonts w:eastAsia="宋体"/>
          <w:lang w:val="en-GB" w:eastAsia="zh-CN"/>
        </w:rPr>
        <w:lastRenderedPageBreak/>
        <w:t>For the remaining aspects, (1)(2)(3)(6)(7) should be considered</w:t>
      </w:r>
      <w:r w:rsidR="009E7F62">
        <w:t xml:space="preserve"> when determining the UE processing times (N1,N2)</w:t>
      </w:r>
      <w:r>
        <w:t>.</w:t>
      </w:r>
      <w:r w:rsidR="003C3EF6">
        <w:t>With regards to DL and UL respectively, it is proposed that,</w:t>
      </w:r>
    </w:p>
    <w:p w:rsidR="003C3EF6" w:rsidRPr="00F91E03" w:rsidRDefault="00F91E03" w:rsidP="00F91E03">
      <w:pPr>
        <w:pStyle w:val="a0"/>
        <w:rPr>
          <w:rFonts w:ascii="Times New Roman" w:hAnsi="Times New Roman"/>
          <w:b/>
          <w:szCs w:val="20"/>
          <w:lang w:eastAsia="zh-CN"/>
        </w:rPr>
      </w:pPr>
      <w:r w:rsidRPr="00F91E03">
        <w:rPr>
          <w:b/>
        </w:rPr>
        <w:t xml:space="preserve">Proposal 2: </w:t>
      </w:r>
      <w:r w:rsidR="003C3EF6" w:rsidRPr="00F91E03">
        <w:rPr>
          <w:rFonts w:ascii="Times New Roman" w:hAnsi="Times New Roman"/>
          <w:b/>
          <w:szCs w:val="20"/>
        </w:rPr>
        <w:t>The candidate factors when determining the UE processing times N1 are considered as follows,</w:t>
      </w:r>
    </w:p>
    <w:p w:rsidR="003C3EF6" w:rsidRPr="003C3EF6" w:rsidRDefault="003C3EF6" w:rsidP="003C3EF6">
      <w:pPr>
        <w:pStyle w:val="a0"/>
        <w:widowControl w:val="0"/>
        <w:numPr>
          <w:ilvl w:val="0"/>
          <w:numId w:val="44"/>
        </w:numPr>
        <w:rPr>
          <w:rFonts w:ascii="Times New Roman" w:eastAsia="宋体" w:hAnsi="Times New Roman"/>
          <w:szCs w:val="20"/>
        </w:rPr>
      </w:pPr>
      <w:r w:rsidRPr="003C3EF6">
        <w:rPr>
          <w:rFonts w:ascii="Times New Roman" w:eastAsia="宋体" w:hAnsi="Times New Roman"/>
          <w:szCs w:val="20"/>
        </w:rPr>
        <w:t>Slot duration and SCS</w:t>
      </w:r>
    </w:p>
    <w:p w:rsidR="003C3EF6" w:rsidRPr="003C3EF6" w:rsidRDefault="003C3EF6" w:rsidP="003C3EF6">
      <w:pPr>
        <w:pStyle w:val="a0"/>
        <w:widowControl w:val="0"/>
        <w:numPr>
          <w:ilvl w:val="0"/>
          <w:numId w:val="44"/>
        </w:numPr>
        <w:rPr>
          <w:rFonts w:ascii="Times New Roman" w:eastAsia="宋体" w:hAnsi="Times New Roman"/>
          <w:szCs w:val="20"/>
        </w:rPr>
      </w:pPr>
      <w:r w:rsidRPr="003C3EF6">
        <w:rPr>
          <w:rFonts w:ascii="Times New Roman" w:eastAsia="宋体" w:hAnsi="Times New Roman"/>
          <w:szCs w:val="20"/>
        </w:rPr>
        <w:t>Location of PDSCH demodulation reference signal</w:t>
      </w:r>
    </w:p>
    <w:p w:rsidR="003C3EF6" w:rsidRPr="003C3EF6" w:rsidRDefault="003C3EF6" w:rsidP="003C3EF6">
      <w:pPr>
        <w:pStyle w:val="a0"/>
        <w:widowControl w:val="0"/>
        <w:numPr>
          <w:ilvl w:val="0"/>
          <w:numId w:val="44"/>
        </w:numPr>
        <w:rPr>
          <w:rFonts w:ascii="Times New Roman" w:eastAsia="宋体" w:hAnsi="Times New Roman"/>
          <w:szCs w:val="20"/>
        </w:rPr>
      </w:pPr>
      <w:r w:rsidRPr="003C3EF6">
        <w:rPr>
          <w:rFonts w:ascii="Times New Roman" w:eastAsia="宋体" w:hAnsi="Times New Roman"/>
          <w:szCs w:val="20"/>
        </w:rPr>
        <w:t>PDSCH RE mapping</w:t>
      </w:r>
    </w:p>
    <w:p w:rsidR="003C3EF6" w:rsidRPr="003C3EF6" w:rsidRDefault="003C3EF6" w:rsidP="003C3EF6">
      <w:pPr>
        <w:pStyle w:val="a0"/>
        <w:widowControl w:val="0"/>
        <w:numPr>
          <w:ilvl w:val="0"/>
          <w:numId w:val="44"/>
        </w:numPr>
        <w:rPr>
          <w:rFonts w:ascii="Times New Roman" w:eastAsia="宋体" w:hAnsi="Times New Roman"/>
          <w:szCs w:val="20"/>
        </w:rPr>
      </w:pPr>
      <w:r w:rsidRPr="003C3EF6">
        <w:rPr>
          <w:rFonts w:ascii="Times New Roman" w:eastAsia="宋体" w:hAnsi="Times New Roman"/>
          <w:szCs w:val="20"/>
        </w:rPr>
        <w:t>Maximum total number of information bits among transport blocks per slot across component carriers</w:t>
      </w:r>
    </w:p>
    <w:p w:rsidR="003C3EF6" w:rsidRPr="000F7D35" w:rsidRDefault="003C3EF6" w:rsidP="000F7D35">
      <w:pPr>
        <w:pStyle w:val="a0"/>
        <w:widowControl w:val="0"/>
        <w:numPr>
          <w:ilvl w:val="0"/>
          <w:numId w:val="44"/>
        </w:numPr>
        <w:rPr>
          <w:rFonts w:ascii="Times New Roman" w:eastAsia="宋体" w:hAnsi="Times New Roman" w:hint="eastAsia"/>
          <w:szCs w:val="20"/>
        </w:rPr>
      </w:pPr>
      <w:r w:rsidRPr="003C3EF6">
        <w:rPr>
          <w:rFonts w:ascii="Times New Roman" w:hAnsi="Times New Roman"/>
          <w:szCs w:val="20"/>
        </w:rPr>
        <w:t>NR-PDCCH blind decoding complexity, e.g., number of BDs in a slot/</w:t>
      </w:r>
      <w:proofErr w:type="spellStart"/>
      <w:r w:rsidRPr="003C3EF6">
        <w:rPr>
          <w:rFonts w:ascii="Times New Roman" w:hAnsi="Times New Roman"/>
          <w:szCs w:val="20"/>
        </w:rPr>
        <w:t>minislot</w:t>
      </w:r>
      <w:bookmarkStart w:id="2" w:name="_GoBack"/>
      <w:bookmarkEnd w:id="2"/>
      <w:proofErr w:type="spellEnd"/>
    </w:p>
    <w:p w:rsidR="003C3EF6" w:rsidRPr="00F91E03" w:rsidRDefault="00F91E03" w:rsidP="003C3EF6">
      <w:pPr>
        <w:rPr>
          <w:rFonts w:eastAsiaTheme="minorEastAsia"/>
          <w:b/>
          <w:sz w:val="20"/>
          <w:szCs w:val="20"/>
        </w:rPr>
      </w:pPr>
      <w:r w:rsidRPr="00F91E03">
        <w:rPr>
          <w:b/>
          <w:sz w:val="20"/>
          <w:szCs w:val="20"/>
        </w:rPr>
        <w:t xml:space="preserve">Proposal 3: </w:t>
      </w:r>
      <w:r w:rsidR="003C3EF6" w:rsidRPr="00F91E03">
        <w:rPr>
          <w:b/>
          <w:sz w:val="20"/>
          <w:szCs w:val="20"/>
        </w:rPr>
        <w:t>The candidate factors when determining the UE processing times N2 are considered as follows,</w:t>
      </w:r>
    </w:p>
    <w:p w:rsidR="003C3EF6" w:rsidRPr="003C3EF6" w:rsidRDefault="003C3EF6" w:rsidP="003C3EF6">
      <w:pPr>
        <w:pStyle w:val="a0"/>
        <w:widowControl w:val="0"/>
        <w:numPr>
          <w:ilvl w:val="0"/>
          <w:numId w:val="44"/>
        </w:numPr>
        <w:rPr>
          <w:rFonts w:ascii="Times New Roman" w:eastAsia="宋体" w:hAnsi="Times New Roman"/>
          <w:szCs w:val="20"/>
        </w:rPr>
      </w:pPr>
      <w:r w:rsidRPr="003C3EF6">
        <w:rPr>
          <w:rFonts w:ascii="Times New Roman" w:eastAsia="宋体" w:hAnsi="Times New Roman"/>
          <w:szCs w:val="20"/>
        </w:rPr>
        <w:t>Slot duration and SCS</w:t>
      </w:r>
    </w:p>
    <w:p w:rsidR="003C3EF6" w:rsidRPr="003C3EF6" w:rsidRDefault="003C3EF6" w:rsidP="003C3EF6">
      <w:pPr>
        <w:pStyle w:val="a0"/>
        <w:widowControl w:val="0"/>
        <w:numPr>
          <w:ilvl w:val="0"/>
          <w:numId w:val="44"/>
        </w:numPr>
        <w:rPr>
          <w:rFonts w:ascii="Times New Roman" w:eastAsia="宋体" w:hAnsi="Times New Roman"/>
          <w:szCs w:val="20"/>
        </w:rPr>
      </w:pPr>
      <w:r w:rsidRPr="003C3EF6">
        <w:rPr>
          <w:rFonts w:ascii="Times New Roman" w:eastAsia="宋体" w:hAnsi="Times New Roman"/>
          <w:szCs w:val="20"/>
        </w:rPr>
        <w:t>Maximum total number of information bits among transport blocks per slot across component carriers</w:t>
      </w:r>
    </w:p>
    <w:p w:rsidR="003C3EF6" w:rsidRPr="000F7D35" w:rsidRDefault="003C3EF6" w:rsidP="00194082">
      <w:pPr>
        <w:pStyle w:val="a0"/>
        <w:widowControl w:val="0"/>
        <w:numPr>
          <w:ilvl w:val="0"/>
          <w:numId w:val="44"/>
        </w:numPr>
        <w:rPr>
          <w:rFonts w:ascii="Times New Roman" w:eastAsia="宋体" w:hAnsi="Times New Roman" w:hint="eastAsia"/>
          <w:szCs w:val="20"/>
        </w:rPr>
      </w:pPr>
      <w:r w:rsidRPr="003C3EF6">
        <w:rPr>
          <w:rFonts w:ascii="Times New Roman" w:hAnsi="Times New Roman"/>
          <w:szCs w:val="20"/>
        </w:rPr>
        <w:t>NR-PDCCH blind decoding complexity, e.g., number of BDs in a slot/</w:t>
      </w:r>
      <w:proofErr w:type="spellStart"/>
      <w:r w:rsidRPr="003C3EF6">
        <w:rPr>
          <w:rFonts w:ascii="Times New Roman" w:hAnsi="Times New Roman"/>
          <w:szCs w:val="20"/>
        </w:rPr>
        <w:t>minislot</w:t>
      </w:r>
      <w:proofErr w:type="spellEnd"/>
    </w:p>
    <w:p w:rsidR="009A5810" w:rsidRPr="003C3EF6" w:rsidRDefault="00845037" w:rsidP="003C3EF6">
      <w:pPr>
        <w:pStyle w:val="1"/>
        <w:keepLines/>
        <w:numPr>
          <w:ilvl w:val="0"/>
          <w:numId w:val="5"/>
        </w:numPr>
        <w:pBdr>
          <w:top w:val="single" w:sz="12" w:space="4"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3C3EF6">
        <w:rPr>
          <w:rFonts w:ascii="Arial" w:eastAsia="宋体" w:hAnsi="Arial" w:cs="Times New Roman" w:hint="eastAsia"/>
          <w:b w:val="0"/>
          <w:bCs w:val="0"/>
          <w:kern w:val="0"/>
          <w:sz w:val="36"/>
          <w:szCs w:val="20"/>
          <w:lang w:val="fr-FR" w:eastAsia="zh-CN"/>
        </w:rPr>
        <w:t>Conclusion</w:t>
      </w:r>
    </w:p>
    <w:p w:rsidR="008B72F1" w:rsidRDefault="008B72F1" w:rsidP="00F34999">
      <w:pPr>
        <w:spacing w:after="120"/>
        <w:jc w:val="both"/>
        <w:rPr>
          <w:rFonts w:ascii="Times" w:eastAsia="宋体" w:hAnsi="Times"/>
          <w:sz w:val="20"/>
          <w:lang w:val="fr-FR" w:eastAsia="zh-CN"/>
        </w:rPr>
      </w:pPr>
      <w:r w:rsidRPr="008B72F1">
        <w:rPr>
          <w:rFonts w:ascii="Times" w:eastAsia="宋体" w:hAnsi="Times"/>
          <w:sz w:val="20"/>
          <w:lang w:val="fr-FR" w:eastAsia="zh-CN"/>
        </w:rPr>
        <w:t>This contribution</w:t>
      </w:r>
      <w:r w:rsidR="00164122">
        <w:rPr>
          <w:rFonts w:ascii="Times" w:eastAsia="宋体" w:hAnsi="Times"/>
          <w:sz w:val="20"/>
          <w:lang w:val="fr-FR" w:eastAsia="zh-CN"/>
        </w:rPr>
        <w:t xml:space="preserve"> proposes the followings,</w:t>
      </w:r>
    </w:p>
    <w:p w:rsidR="00164122" w:rsidRDefault="00164122" w:rsidP="00164122">
      <w:pPr>
        <w:pStyle w:val="a0"/>
        <w:rPr>
          <w:rFonts w:eastAsia="宋体"/>
          <w:b/>
          <w:lang w:val="en-GB" w:eastAsia="zh-CN"/>
        </w:rPr>
      </w:pPr>
      <w:r>
        <w:rPr>
          <w:rFonts w:eastAsia="宋体" w:hint="eastAsia"/>
          <w:b/>
          <w:lang w:val="en-GB" w:eastAsia="zh-CN"/>
        </w:rPr>
        <w:t>Proposal 1: the self-contained operation supports the following use cases,</w:t>
      </w:r>
    </w:p>
    <w:p w:rsidR="00164122" w:rsidRPr="00F91E03" w:rsidRDefault="00164122" w:rsidP="00164122">
      <w:pPr>
        <w:pStyle w:val="a0"/>
        <w:ind w:leftChars="100" w:left="240"/>
        <w:rPr>
          <w:rFonts w:eastAsia="宋体"/>
          <w:lang w:eastAsia="zh-CN"/>
        </w:rPr>
      </w:pPr>
      <w:r w:rsidRPr="00F91E03">
        <w:rPr>
          <w:rFonts w:eastAsia="宋体"/>
          <w:lang w:eastAsia="zh-CN"/>
        </w:rPr>
        <w:t>a)</w:t>
      </w:r>
      <w:r w:rsidRPr="00F91E03">
        <w:rPr>
          <w:rFonts w:eastAsia="宋体"/>
          <w:lang w:eastAsia="zh-CN"/>
        </w:rPr>
        <w:tab/>
        <w:t>self-contained operation in a bi-directional slot with K1=0</w:t>
      </w:r>
    </w:p>
    <w:p w:rsidR="00164122" w:rsidRPr="00F91E03" w:rsidRDefault="00164122" w:rsidP="00164122">
      <w:pPr>
        <w:pStyle w:val="a0"/>
        <w:ind w:leftChars="100" w:left="240"/>
        <w:rPr>
          <w:rFonts w:eastAsia="宋体"/>
          <w:lang w:eastAsia="zh-CN"/>
        </w:rPr>
      </w:pPr>
      <w:r w:rsidRPr="00F91E03">
        <w:rPr>
          <w:rFonts w:eastAsia="宋体"/>
          <w:lang w:eastAsia="zh-CN"/>
        </w:rPr>
        <w:t>b)</w:t>
      </w:r>
      <w:r w:rsidRPr="00F91E03">
        <w:rPr>
          <w:rFonts w:eastAsia="宋体"/>
          <w:lang w:eastAsia="zh-CN"/>
        </w:rPr>
        <w:tab/>
        <w:t>self-contained operation in a bi-directional slot with K2=0</w:t>
      </w:r>
    </w:p>
    <w:p w:rsidR="00164122" w:rsidRPr="00F91E03" w:rsidRDefault="00164122" w:rsidP="00164122">
      <w:pPr>
        <w:pStyle w:val="a0"/>
        <w:ind w:leftChars="100" w:left="240"/>
        <w:rPr>
          <w:rFonts w:eastAsia="宋体"/>
          <w:lang w:eastAsia="zh-CN"/>
        </w:rPr>
      </w:pPr>
      <w:r w:rsidRPr="00F91E03">
        <w:rPr>
          <w:rFonts w:eastAsia="宋体"/>
          <w:lang w:eastAsia="zh-CN"/>
        </w:rPr>
        <w:t>c)</w:t>
      </w:r>
      <w:r w:rsidRPr="00F91E03">
        <w:rPr>
          <w:rFonts w:eastAsia="宋体"/>
          <w:lang w:eastAsia="zh-CN"/>
        </w:rPr>
        <w:tab/>
        <w:t>Immediate acknowledgement w/in next long uplink bursts</w:t>
      </w:r>
    </w:p>
    <w:p w:rsidR="00F91E03" w:rsidRPr="00F91E03" w:rsidRDefault="00F91E03" w:rsidP="00F91E03">
      <w:pPr>
        <w:pStyle w:val="a0"/>
        <w:rPr>
          <w:rFonts w:ascii="Times New Roman" w:hAnsi="Times New Roman"/>
          <w:b/>
          <w:szCs w:val="20"/>
          <w:lang w:eastAsia="zh-CN"/>
        </w:rPr>
      </w:pPr>
      <w:r w:rsidRPr="00F91E03">
        <w:rPr>
          <w:b/>
        </w:rPr>
        <w:t xml:space="preserve">Proposal 2: </w:t>
      </w:r>
      <w:r w:rsidRPr="00F91E03">
        <w:rPr>
          <w:rFonts w:ascii="Times New Roman" w:hAnsi="Times New Roman"/>
          <w:b/>
          <w:szCs w:val="20"/>
        </w:rPr>
        <w:t>The candidate factors when determining the UE processing times N1 are considered as follows,</w:t>
      </w:r>
    </w:p>
    <w:p w:rsidR="00F91E03" w:rsidRPr="003C3EF6" w:rsidRDefault="00F91E03" w:rsidP="00F91E03">
      <w:pPr>
        <w:pStyle w:val="a0"/>
        <w:widowControl w:val="0"/>
        <w:numPr>
          <w:ilvl w:val="0"/>
          <w:numId w:val="44"/>
        </w:numPr>
        <w:rPr>
          <w:rFonts w:ascii="Times New Roman" w:eastAsia="宋体" w:hAnsi="Times New Roman"/>
          <w:szCs w:val="20"/>
        </w:rPr>
      </w:pPr>
      <w:r w:rsidRPr="003C3EF6">
        <w:rPr>
          <w:rFonts w:ascii="Times New Roman" w:eastAsia="宋体" w:hAnsi="Times New Roman"/>
          <w:szCs w:val="20"/>
        </w:rPr>
        <w:t>Slot duration and SCS</w:t>
      </w:r>
    </w:p>
    <w:p w:rsidR="00F91E03" w:rsidRPr="003C3EF6" w:rsidRDefault="00F91E03" w:rsidP="00F91E03">
      <w:pPr>
        <w:pStyle w:val="a0"/>
        <w:widowControl w:val="0"/>
        <w:numPr>
          <w:ilvl w:val="0"/>
          <w:numId w:val="44"/>
        </w:numPr>
        <w:rPr>
          <w:rFonts w:ascii="Times New Roman" w:eastAsia="宋体" w:hAnsi="Times New Roman"/>
          <w:szCs w:val="20"/>
        </w:rPr>
      </w:pPr>
      <w:r w:rsidRPr="003C3EF6">
        <w:rPr>
          <w:rFonts w:ascii="Times New Roman" w:eastAsia="宋体" w:hAnsi="Times New Roman"/>
          <w:szCs w:val="20"/>
        </w:rPr>
        <w:t>Location of PDSCH demodulation reference signal</w:t>
      </w:r>
    </w:p>
    <w:p w:rsidR="00F91E03" w:rsidRPr="003C3EF6" w:rsidRDefault="00F91E03" w:rsidP="00F91E03">
      <w:pPr>
        <w:pStyle w:val="a0"/>
        <w:widowControl w:val="0"/>
        <w:numPr>
          <w:ilvl w:val="0"/>
          <w:numId w:val="44"/>
        </w:numPr>
        <w:rPr>
          <w:rFonts w:ascii="Times New Roman" w:eastAsia="宋体" w:hAnsi="Times New Roman"/>
          <w:szCs w:val="20"/>
        </w:rPr>
      </w:pPr>
      <w:r w:rsidRPr="003C3EF6">
        <w:rPr>
          <w:rFonts w:ascii="Times New Roman" w:eastAsia="宋体" w:hAnsi="Times New Roman"/>
          <w:szCs w:val="20"/>
        </w:rPr>
        <w:t>PDSCH RE mapping</w:t>
      </w:r>
    </w:p>
    <w:p w:rsidR="00F91E03" w:rsidRPr="003C3EF6" w:rsidRDefault="00F91E03" w:rsidP="00F91E03">
      <w:pPr>
        <w:pStyle w:val="a0"/>
        <w:widowControl w:val="0"/>
        <w:numPr>
          <w:ilvl w:val="0"/>
          <w:numId w:val="44"/>
        </w:numPr>
        <w:rPr>
          <w:rFonts w:ascii="Times New Roman" w:eastAsia="宋体" w:hAnsi="Times New Roman"/>
          <w:szCs w:val="20"/>
        </w:rPr>
      </w:pPr>
      <w:r w:rsidRPr="003C3EF6">
        <w:rPr>
          <w:rFonts w:ascii="Times New Roman" w:eastAsia="宋体" w:hAnsi="Times New Roman"/>
          <w:szCs w:val="20"/>
        </w:rPr>
        <w:t>Maximum total number of information bits among transport blocks per slot across component carriers</w:t>
      </w:r>
    </w:p>
    <w:p w:rsidR="00F91E03" w:rsidRPr="000F7D35" w:rsidRDefault="00F91E03" w:rsidP="000F7D35">
      <w:pPr>
        <w:pStyle w:val="a0"/>
        <w:widowControl w:val="0"/>
        <w:numPr>
          <w:ilvl w:val="0"/>
          <w:numId w:val="44"/>
        </w:numPr>
        <w:rPr>
          <w:rFonts w:ascii="Times New Roman" w:eastAsia="宋体" w:hAnsi="Times New Roman" w:hint="eastAsia"/>
          <w:szCs w:val="20"/>
        </w:rPr>
      </w:pPr>
      <w:r w:rsidRPr="003C3EF6">
        <w:rPr>
          <w:rFonts w:ascii="Times New Roman" w:hAnsi="Times New Roman"/>
          <w:szCs w:val="20"/>
        </w:rPr>
        <w:t>NR-PDCCH blind decoding complexity, e.g., number of BDs in a slot/</w:t>
      </w:r>
      <w:proofErr w:type="spellStart"/>
      <w:r w:rsidRPr="003C3EF6">
        <w:rPr>
          <w:rFonts w:ascii="Times New Roman" w:hAnsi="Times New Roman"/>
          <w:szCs w:val="20"/>
        </w:rPr>
        <w:t>minislot</w:t>
      </w:r>
      <w:proofErr w:type="spellEnd"/>
    </w:p>
    <w:p w:rsidR="00F91E03" w:rsidRPr="00F91E03" w:rsidRDefault="00F91E03" w:rsidP="00F91E03">
      <w:pPr>
        <w:rPr>
          <w:rFonts w:eastAsiaTheme="minorEastAsia"/>
          <w:b/>
          <w:sz w:val="20"/>
          <w:szCs w:val="20"/>
        </w:rPr>
      </w:pPr>
      <w:r w:rsidRPr="00F91E03">
        <w:rPr>
          <w:b/>
          <w:sz w:val="20"/>
          <w:szCs w:val="20"/>
        </w:rPr>
        <w:t>Proposal 3: The candidate factors when determining the UE processing times N2 are considered as follows,</w:t>
      </w:r>
    </w:p>
    <w:p w:rsidR="00F91E03" w:rsidRPr="003C3EF6" w:rsidRDefault="00F91E03" w:rsidP="00F91E03">
      <w:pPr>
        <w:pStyle w:val="a0"/>
        <w:widowControl w:val="0"/>
        <w:numPr>
          <w:ilvl w:val="0"/>
          <w:numId w:val="44"/>
        </w:numPr>
        <w:rPr>
          <w:rFonts w:ascii="Times New Roman" w:eastAsia="宋体" w:hAnsi="Times New Roman"/>
          <w:szCs w:val="20"/>
        </w:rPr>
      </w:pPr>
      <w:r w:rsidRPr="003C3EF6">
        <w:rPr>
          <w:rFonts w:ascii="Times New Roman" w:eastAsia="宋体" w:hAnsi="Times New Roman"/>
          <w:szCs w:val="20"/>
        </w:rPr>
        <w:t>Slot duration and SCS</w:t>
      </w:r>
    </w:p>
    <w:p w:rsidR="00F91E03" w:rsidRPr="003C3EF6" w:rsidRDefault="00F91E03" w:rsidP="00F91E03">
      <w:pPr>
        <w:pStyle w:val="a0"/>
        <w:widowControl w:val="0"/>
        <w:numPr>
          <w:ilvl w:val="0"/>
          <w:numId w:val="44"/>
        </w:numPr>
        <w:rPr>
          <w:rFonts w:ascii="Times New Roman" w:eastAsia="宋体" w:hAnsi="Times New Roman"/>
          <w:szCs w:val="20"/>
        </w:rPr>
      </w:pPr>
      <w:r w:rsidRPr="003C3EF6">
        <w:rPr>
          <w:rFonts w:ascii="Times New Roman" w:eastAsia="宋体" w:hAnsi="Times New Roman"/>
          <w:szCs w:val="20"/>
        </w:rPr>
        <w:t>Maximum total number of information bits among transport blocks per slot across component carriers</w:t>
      </w:r>
    </w:p>
    <w:p w:rsidR="00F91E03" w:rsidRPr="003C3EF6" w:rsidRDefault="00F91E03" w:rsidP="00F91E03">
      <w:pPr>
        <w:pStyle w:val="a0"/>
        <w:widowControl w:val="0"/>
        <w:numPr>
          <w:ilvl w:val="0"/>
          <w:numId w:val="44"/>
        </w:numPr>
        <w:rPr>
          <w:rFonts w:ascii="Times New Roman" w:eastAsia="宋体" w:hAnsi="Times New Roman"/>
          <w:szCs w:val="20"/>
        </w:rPr>
      </w:pPr>
      <w:r w:rsidRPr="003C3EF6">
        <w:rPr>
          <w:rFonts w:ascii="Times New Roman" w:hAnsi="Times New Roman"/>
          <w:szCs w:val="20"/>
        </w:rPr>
        <w:t>NR-PDCCH blind decoding complexity, e.g., number of BDs in a slot/</w:t>
      </w:r>
      <w:proofErr w:type="spellStart"/>
      <w:r w:rsidRPr="003C3EF6">
        <w:rPr>
          <w:rFonts w:ascii="Times New Roman" w:hAnsi="Times New Roman"/>
          <w:szCs w:val="20"/>
        </w:rPr>
        <w:t>minislot</w:t>
      </w:r>
      <w:proofErr w:type="spellEnd"/>
    </w:p>
    <w:p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p w:rsidR="00A43BB9" w:rsidRPr="00A43BB9" w:rsidRDefault="00A43BB9" w:rsidP="00A43BB9">
      <w:pPr>
        <w:pStyle w:val="a0"/>
        <w:numPr>
          <w:ilvl w:val="0"/>
          <w:numId w:val="30"/>
        </w:numPr>
      </w:pPr>
      <w:bookmarkStart w:id="3" w:name="_Ref490145132"/>
      <w:bookmarkStart w:id="4" w:name="_Ref485343267"/>
      <w:bookmarkEnd w:id="0"/>
      <w:bookmarkEnd w:id="1"/>
      <w:r w:rsidRPr="00A43BB9">
        <w:t>Chairman’s Notes</w:t>
      </w:r>
      <w:r>
        <w:t>,</w:t>
      </w:r>
      <w:r w:rsidRPr="00A43BB9">
        <w:t xml:space="preserve"> RAN1 NR </w:t>
      </w:r>
      <w:proofErr w:type="spellStart"/>
      <w:r w:rsidRPr="00A43BB9">
        <w:t>Adhoc</w:t>
      </w:r>
      <w:proofErr w:type="spellEnd"/>
      <w:r w:rsidRPr="00A43BB9">
        <w:t xml:space="preserve"> #2</w:t>
      </w:r>
      <w:r>
        <w:t>, Qingdao</w:t>
      </w:r>
      <w:bookmarkEnd w:id="3"/>
    </w:p>
    <w:p w:rsidR="0012106A" w:rsidRPr="00FE62F2" w:rsidRDefault="0012106A" w:rsidP="0012106A">
      <w:pPr>
        <w:pStyle w:val="a0"/>
        <w:numPr>
          <w:ilvl w:val="0"/>
          <w:numId w:val="30"/>
        </w:numPr>
      </w:pPr>
      <w:r w:rsidRPr="0012106A">
        <w:t>RP-161922</w:t>
      </w:r>
      <w:r w:rsidRPr="0012106A" w:rsidDel="000D7039">
        <w:rPr>
          <w:rFonts w:hint="eastAsia"/>
        </w:rPr>
        <w:t xml:space="preserve"> </w:t>
      </w:r>
      <w:r w:rsidRPr="0012106A">
        <w:rPr>
          <w:rFonts w:hint="eastAsia"/>
        </w:rPr>
        <w:t xml:space="preserve">, </w:t>
      </w:r>
      <w:r w:rsidRPr="0012106A">
        <w:t>“</w:t>
      </w:r>
      <w:r w:rsidRPr="00C3173B">
        <w:t>Work Item on shortened TTI and processing time</w:t>
      </w:r>
      <w:r>
        <w:t xml:space="preserve"> </w:t>
      </w:r>
      <w:r w:rsidRPr="0012106A">
        <w:t>for LTE”</w:t>
      </w:r>
      <w:r w:rsidRPr="0012106A">
        <w:rPr>
          <w:rFonts w:hint="eastAsia"/>
        </w:rPr>
        <w:t xml:space="preserve">, </w:t>
      </w:r>
      <w:r w:rsidRPr="0012106A">
        <w:t>Ericsson</w:t>
      </w:r>
      <w:r w:rsidRPr="0012106A">
        <w:rPr>
          <w:rFonts w:hint="eastAsia"/>
        </w:rPr>
        <w:t xml:space="preserve">, RAN#73, </w:t>
      </w:r>
      <w:r w:rsidRPr="0012106A">
        <w:t>New Orleans, September 19 - 22, 2016</w:t>
      </w:r>
      <w:bookmarkEnd w:id="4"/>
      <w:r w:rsidRPr="0012106A">
        <w:rPr>
          <w:rFonts w:hint="eastAsia"/>
        </w:rPr>
        <w:t xml:space="preserve"> </w:t>
      </w:r>
    </w:p>
    <w:p w:rsidR="00113C31" w:rsidRDefault="0012106A" w:rsidP="0012106A">
      <w:pPr>
        <w:pStyle w:val="a0"/>
        <w:numPr>
          <w:ilvl w:val="0"/>
          <w:numId w:val="30"/>
        </w:numPr>
      </w:pPr>
      <w:bookmarkStart w:id="5" w:name="_Ref485343772"/>
      <w:r>
        <w:rPr>
          <w:rFonts w:hint="eastAsia"/>
        </w:rPr>
        <w:t>C</w:t>
      </w:r>
      <w:r>
        <w:t>hairman’s Notes, RAN1# 89, Hangzhou</w:t>
      </w:r>
      <w:bookmarkEnd w:id="5"/>
    </w:p>
    <w:p w:rsidR="00B7785C" w:rsidRPr="00B7785C" w:rsidRDefault="00B7785C" w:rsidP="00B7785C">
      <w:pPr>
        <w:pStyle w:val="af3"/>
        <w:numPr>
          <w:ilvl w:val="0"/>
          <w:numId w:val="30"/>
        </w:numPr>
        <w:ind w:firstLineChars="0"/>
        <w:rPr>
          <w:rFonts w:ascii="Times" w:eastAsia="Times New Roman" w:hAnsi="Times" w:cs="Times New Roman"/>
          <w:sz w:val="20"/>
          <w:lang w:eastAsia="en-US"/>
        </w:rPr>
      </w:pPr>
      <w:bookmarkStart w:id="6" w:name="_Ref490152041"/>
      <w:r w:rsidRPr="00B7785C">
        <w:rPr>
          <w:rFonts w:ascii="Times" w:eastAsia="Times New Roman" w:hAnsi="Times" w:cs="Times New Roman"/>
          <w:sz w:val="20"/>
          <w:lang w:eastAsia="en-US"/>
        </w:rPr>
        <w:t xml:space="preserve">R1-1711957, WF on Processing Time requirements, RAN1 NR </w:t>
      </w:r>
      <w:proofErr w:type="spellStart"/>
      <w:r w:rsidRPr="00B7785C">
        <w:rPr>
          <w:rFonts w:ascii="Times" w:eastAsia="Times New Roman" w:hAnsi="Times" w:cs="Times New Roman"/>
          <w:sz w:val="20"/>
          <w:lang w:eastAsia="en-US"/>
        </w:rPr>
        <w:t>AdHoc</w:t>
      </w:r>
      <w:proofErr w:type="spellEnd"/>
      <w:r w:rsidRPr="00B7785C">
        <w:rPr>
          <w:rFonts w:ascii="Times" w:eastAsia="Times New Roman" w:hAnsi="Times" w:cs="Times New Roman"/>
          <w:sz w:val="20"/>
          <w:lang w:eastAsia="en-US"/>
        </w:rPr>
        <w:t xml:space="preserve"> #2</w:t>
      </w:r>
      <w:bookmarkEnd w:id="6"/>
    </w:p>
    <w:sectPr w:rsidR="00B7785C" w:rsidRPr="00B7785C">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5D5" w:rsidRDefault="00ED25D5">
      <w:r>
        <w:separator/>
      </w:r>
    </w:p>
  </w:endnote>
  <w:endnote w:type="continuationSeparator" w:id="0">
    <w:p w:rsidR="00ED25D5" w:rsidRDefault="00ED2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Ericsson Capital TT">
    <w:altName w:val="Corbel"/>
    <w:charset w:val="00"/>
    <w:family w:val="auto"/>
    <w:pitch w:val="variable"/>
    <w:sig w:usb0="0000028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E4D" w:rsidRPr="00E7456F" w:rsidRDefault="009A1E4D" w:rsidP="00E7456F">
    <w:pPr>
      <w:pStyle w:val="ab"/>
      <w:jc w:val="center"/>
    </w:pPr>
    <w:r>
      <w:rPr>
        <w:rStyle w:val="ac"/>
      </w:rPr>
      <w:fldChar w:fldCharType="begin"/>
    </w:r>
    <w:r>
      <w:rPr>
        <w:rStyle w:val="ac"/>
      </w:rPr>
      <w:instrText xml:space="preserve"> PAGE </w:instrText>
    </w:r>
    <w:r>
      <w:rPr>
        <w:rStyle w:val="ac"/>
      </w:rPr>
      <w:fldChar w:fldCharType="separate"/>
    </w:r>
    <w:r w:rsidR="000F7D35">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0F7D35">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5D5" w:rsidRDefault="00ED25D5">
      <w:r>
        <w:separator/>
      </w:r>
    </w:p>
  </w:footnote>
  <w:footnote w:type="continuationSeparator" w:id="0">
    <w:p w:rsidR="00ED25D5" w:rsidRDefault="00ED25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475853"/>
    <w:multiLevelType w:val="hybridMultilevel"/>
    <w:tmpl w:val="52A27F00"/>
    <w:lvl w:ilvl="0" w:tplc="A594963A">
      <w:start w:val="1"/>
      <w:numFmt w:val="bullet"/>
      <w:lvlText w:val="•"/>
      <w:lvlJc w:val="left"/>
      <w:pPr>
        <w:tabs>
          <w:tab w:val="num" w:pos="720"/>
        </w:tabs>
        <w:ind w:left="720" w:hanging="360"/>
      </w:pPr>
      <w:rPr>
        <w:rFonts w:ascii="Arial" w:hAnsi="Arial" w:hint="default"/>
      </w:rPr>
    </w:lvl>
    <w:lvl w:ilvl="1" w:tplc="C5049C62" w:tentative="1">
      <w:start w:val="1"/>
      <w:numFmt w:val="bullet"/>
      <w:lvlText w:val="•"/>
      <w:lvlJc w:val="left"/>
      <w:pPr>
        <w:tabs>
          <w:tab w:val="num" w:pos="1440"/>
        </w:tabs>
        <w:ind w:left="1440" w:hanging="360"/>
      </w:pPr>
      <w:rPr>
        <w:rFonts w:ascii="Arial" w:hAnsi="Arial" w:hint="default"/>
      </w:rPr>
    </w:lvl>
    <w:lvl w:ilvl="2" w:tplc="FBAC8FD6" w:tentative="1">
      <w:start w:val="1"/>
      <w:numFmt w:val="bullet"/>
      <w:lvlText w:val="•"/>
      <w:lvlJc w:val="left"/>
      <w:pPr>
        <w:tabs>
          <w:tab w:val="num" w:pos="2160"/>
        </w:tabs>
        <w:ind w:left="2160" w:hanging="360"/>
      </w:pPr>
      <w:rPr>
        <w:rFonts w:ascii="Arial" w:hAnsi="Arial" w:hint="default"/>
      </w:rPr>
    </w:lvl>
    <w:lvl w:ilvl="3" w:tplc="A10A7358" w:tentative="1">
      <w:start w:val="1"/>
      <w:numFmt w:val="bullet"/>
      <w:lvlText w:val="•"/>
      <w:lvlJc w:val="left"/>
      <w:pPr>
        <w:tabs>
          <w:tab w:val="num" w:pos="2880"/>
        </w:tabs>
        <w:ind w:left="2880" w:hanging="360"/>
      </w:pPr>
      <w:rPr>
        <w:rFonts w:ascii="Arial" w:hAnsi="Arial" w:hint="default"/>
      </w:rPr>
    </w:lvl>
    <w:lvl w:ilvl="4" w:tplc="9998D0DC" w:tentative="1">
      <w:start w:val="1"/>
      <w:numFmt w:val="bullet"/>
      <w:lvlText w:val="•"/>
      <w:lvlJc w:val="left"/>
      <w:pPr>
        <w:tabs>
          <w:tab w:val="num" w:pos="3600"/>
        </w:tabs>
        <w:ind w:left="3600" w:hanging="360"/>
      </w:pPr>
      <w:rPr>
        <w:rFonts w:ascii="Arial" w:hAnsi="Arial" w:hint="default"/>
      </w:rPr>
    </w:lvl>
    <w:lvl w:ilvl="5" w:tplc="16A299CA" w:tentative="1">
      <w:start w:val="1"/>
      <w:numFmt w:val="bullet"/>
      <w:lvlText w:val="•"/>
      <w:lvlJc w:val="left"/>
      <w:pPr>
        <w:tabs>
          <w:tab w:val="num" w:pos="4320"/>
        </w:tabs>
        <w:ind w:left="4320" w:hanging="360"/>
      </w:pPr>
      <w:rPr>
        <w:rFonts w:ascii="Arial" w:hAnsi="Arial" w:hint="default"/>
      </w:rPr>
    </w:lvl>
    <w:lvl w:ilvl="6" w:tplc="6B065726" w:tentative="1">
      <w:start w:val="1"/>
      <w:numFmt w:val="bullet"/>
      <w:lvlText w:val="•"/>
      <w:lvlJc w:val="left"/>
      <w:pPr>
        <w:tabs>
          <w:tab w:val="num" w:pos="5040"/>
        </w:tabs>
        <w:ind w:left="5040" w:hanging="360"/>
      </w:pPr>
      <w:rPr>
        <w:rFonts w:ascii="Arial" w:hAnsi="Arial" w:hint="default"/>
      </w:rPr>
    </w:lvl>
    <w:lvl w:ilvl="7" w:tplc="E1C26F12" w:tentative="1">
      <w:start w:val="1"/>
      <w:numFmt w:val="bullet"/>
      <w:lvlText w:val="•"/>
      <w:lvlJc w:val="left"/>
      <w:pPr>
        <w:tabs>
          <w:tab w:val="num" w:pos="5760"/>
        </w:tabs>
        <w:ind w:left="5760" w:hanging="360"/>
      </w:pPr>
      <w:rPr>
        <w:rFonts w:ascii="Arial" w:hAnsi="Arial" w:hint="default"/>
      </w:rPr>
    </w:lvl>
    <w:lvl w:ilvl="8" w:tplc="830827B8" w:tentative="1">
      <w:start w:val="1"/>
      <w:numFmt w:val="bullet"/>
      <w:lvlText w:val="•"/>
      <w:lvlJc w:val="left"/>
      <w:pPr>
        <w:tabs>
          <w:tab w:val="num" w:pos="6480"/>
        </w:tabs>
        <w:ind w:left="6480" w:hanging="360"/>
      </w:pPr>
      <w:rPr>
        <w:rFonts w:ascii="Arial" w:hAnsi="Arial" w:hint="default"/>
      </w:rPr>
    </w:lvl>
  </w:abstractNum>
  <w:abstractNum w:abstractNumId="2">
    <w:nsid w:val="07FC7EC6"/>
    <w:multiLevelType w:val="hybridMultilevel"/>
    <w:tmpl w:val="9ADC73D6"/>
    <w:lvl w:ilvl="0" w:tplc="678CCD06">
      <w:start w:val="1"/>
      <w:numFmt w:val="bullet"/>
      <w:lvlText w:val="•"/>
      <w:lvlJc w:val="left"/>
      <w:pPr>
        <w:tabs>
          <w:tab w:val="num" w:pos="720"/>
        </w:tabs>
        <w:ind w:left="720" w:hanging="360"/>
      </w:pPr>
      <w:rPr>
        <w:rFonts w:ascii="Arial" w:hAnsi="Arial" w:hint="default"/>
      </w:rPr>
    </w:lvl>
    <w:lvl w:ilvl="1" w:tplc="166A4CDE">
      <w:numFmt w:val="bullet"/>
      <w:lvlText w:val="–"/>
      <w:lvlJc w:val="left"/>
      <w:pPr>
        <w:tabs>
          <w:tab w:val="num" w:pos="1440"/>
        </w:tabs>
        <w:ind w:left="1440" w:hanging="360"/>
      </w:pPr>
      <w:rPr>
        <w:rFonts w:ascii="Arial" w:hAnsi="Arial" w:hint="default"/>
      </w:rPr>
    </w:lvl>
    <w:lvl w:ilvl="2" w:tplc="79C2A4FE" w:tentative="1">
      <w:start w:val="1"/>
      <w:numFmt w:val="bullet"/>
      <w:lvlText w:val="•"/>
      <w:lvlJc w:val="left"/>
      <w:pPr>
        <w:tabs>
          <w:tab w:val="num" w:pos="2160"/>
        </w:tabs>
        <w:ind w:left="2160" w:hanging="360"/>
      </w:pPr>
      <w:rPr>
        <w:rFonts w:ascii="Arial" w:hAnsi="Arial" w:hint="default"/>
      </w:rPr>
    </w:lvl>
    <w:lvl w:ilvl="3" w:tplc="43B03946" w:tentative="1">
      <w:start w:val="1"/>
      <w:numFmt w:val="bullet"/>
      <w:lvlText w:val="•"/>
      <w:lvlJc w:val="left"/>
      <w:pPr>
        <w:tabs>
          <w:tab w:val="num" w:pos="2880"/>
        </w:tabs>
        <w:ind w:left="2880" w:hanging="360"/>
      </w:pPr>
      <w:rPr>
        <w:rFonts w:ascii="Arial" w:hAnsi="Arial" w:hint="default"/>
      </w:rPr>
    </w:lvl>
    <w:lvl w:ilvl="4" w:tplc="AA32DF9E" w:tentative="1">
      <w:start w:val="1"/>
      <w:numFmt w:val="bullet"/>
      <w:lvlText w:val="•"/>
      <w:lvlJc w:val="left"/>
      <w:pPr>
        <w:tabs>
          <w:tab w:val="num" w:pos="3600"/>
        </w:tabs>
        <w:ind w:left="3600" w:hanging="360"/>
      </w:pPr>
      <w:rPr>
        <w:rFonts w:ascii="Arial" w:hAnsi="Arial" w:hint="default"/>
      </w:rPr>
    </w:lvl>
    <w:lvl w:ilvl="5" w:tplc="50286652" w:tentative="1">
      <w:start w:val="1"/>
      <w:numFmt w:val="bullet"/>
      <w:lvlText w:val="•"/>
      <w:lvlJc w:val="left"/>
      <w:pPr>
        <w:tabs>
          <w:tab w:val="num" w:pos="4320"/>
        </w:tabs>
        <w:ind w:left="4320" w:hanging="360"/>
      </w:pPr>
      <w:rPr>
        <w:rFonts w:ascii="Arial" w:hAnsi="Arial" w:hint="default"/>
      </w:rPr>
    </w:lvl>
    <w:lvl w:ilvl="6" w:tplc="F6EEC56E" w:tentative="1">
      <w:start w:val="1"/>
      <w:numFmt w:val="bullet"/>
      <w:lvlText w:val="•"/>
      <w:lvlJc w:val="left"/>
      <w:pPr>
        <w:tabs>
          <w:tab w:val="num" w:pos="5040"/>
        </w:tabs>
        <w:ind w:left="5040" w:hanging="360"/>
      </w:pPr>
      <w:rPr>
        <w:rFonts w:ascii="Arial" w:hAnsi="Arial" w:hint="default"/>
      </w:rPr>
    </w:lvl>
    <w:lvl w:ilvl="7" w:tplc="9EE09BFC" w:tentative="1">
      <w:start w:val="1"/>
      <w:numFmt w:val="bullet"/>
      <w:lvlText w:val="•"/>
      <w:lvlJc w:val="left"/>
      <w:pPr>
        <w:tabs>
          <w:tab w:val="num" w:pos="5760"/>
        </w:tabs>
        <w:ind w:left="5760" w:hanging="360"/>
      </w:pPr>
      <w:rPr>
        <w:rFonts w:ascii="Arial" w:hAnsi="Arial" w:hint="default"/>
      </w:rPr>
    </w:lvl>
    <w:lvl w:ilvl="8" w:tplc="BA2EE4D2" w:tentative="1">
      <w:start w:val="1"/>
      <w:numFmt w:val="bullet"/>
      <w:lvlText w:val="•"/>
      <w:lvlJc w:val="left"/>
      <w:pPr>
        <w:tabs>
          <w:tab w:val="num" w:pos="6480"/>
        </w:tabs>
        <w:ind w:left="6480" w:hanging="360"/>
      </w:pPr>
      <w:rPr>
        <w:rFonts w:ascii="Arial" w:hAnsi="Arial" w:hint="default"/>
      </w:rPr>
    </w:lvl>
  </w:abstractNum>
  <w:abstractNum w:abstractNumId="3">
    <w:nsid w:val="09C33651"/>
    <w:multiLevelType w:val="hybridMultilevel"/>
    <w:tmpl w:val="186C2A3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2D00D4"/>
    <w:multiLevelType w:val="hybridMultilevel"/>
    <w:tmpl w:val="0244634A"/>
    <w:lvl w:ilvl="0" w:tplc="6F78D7E0">
      <w:start w:val="1"/>
      <w:numFmt w:val="bullet"/>
      <w:lvlText w:val="–"/>
      <w:lvlJc w:val="left"/>
      <w:pPr>
        <w:tabs>
          <w:tab w:val="num" w:pos="720"/>
        </w:tabs>
        <w:ind w:left="720" w:hanging="360"/>
      </w:pPr>
      <w:rPr>
        <w:rFonts w:ascii="Arial" w:hAnsi="Arial" w:hint="default"/>
      </w:rPr>
    </w:lvl>
    <w:lvl w:ilvl="1" w:tplc="6E6ED678">
      <w:start w:val="1"/>
      <w:numFmt w:val="bullet"/>
      <w:lvlText w:val="–"/>
      <w:lvlJc w:val="left"/>
      <w:pPr>
        <w:tabs>
          <w:tab w:val="num" w:pos="1440"/>
        </w:tabs>
        <w:ind w:left="1440" w:hanging="360"/>
      </w:pPr>
      <w:rPr>
        <w:rFonts w:ascii="Arial" w:hAnsi="Arial" w:hint="default"/>
      </w:rPr>
    </w:lvl>
    <w:lvl w:ilvl="2" w:tplc="73364DA6">
      <w:start w:val="9766"/>
      <w:numFmt w:val="bullet"/>
      <w:lvlText w:val="•"/>
      <w:lvlJc w:val="left"/>
      <w:pPr>
        <w:tabs>
          <w:tab w:val="num" w:pos="2160"/>
        </w:tabs>
        <w:ind w:left="2160" w:hanging="360"/>
      </w:pPr>
      <w:rPr>
        <w:rFonts w:ascii="Arial" w:hAnsi="Arial" w:hint="default"/>
      </w:rPr>
    </w:lvl>
    <w:lvl w:ilvl="3" w:tplc="60283892" w:tentative="1">
      <w:start w:val="1"/>
      <w:numFmt w:val="bullet"/>
      <w:lvlText w:val="–"/>
      <w:lvlJc w:val="left"/>
      <w:pPr>
        <w:tabs>
          <w:tab w:val="num" w:pos="2880"/>
        </w:tabs>
        <w:ind w:left="2880" w:hanging="360"/>
      </w:pPr>
      <w:rPr>
        <w:rFonts w:ascii="Arial" w:hAnsi="Arial" w:hint="default"/>
      </w:rPr>
    </w:lvl>
    <w:lvl w:ilvl="4" w:tplc="98B4A8A6" w:tentative="1">
      <w:start w:val="1"/>
      <w:numFmt w:val="bullet"/>
      <w:lvlText w:val="–"/>
      <w:lvlJc w:val="left"/>
      <w:pPr>
        <w:tabs>
          <w:tab w:val="num" w:pos="3600"/>
        </w:tabs>
        <w:ind w:left="3600" w:hanging="360"/>
      </w:pPr>
      <w:rPr>
        <w:rFonts w:ascii="Arial" w:hAnsi="Arial" w:hint="default"/>
      </w:rPr>
    </w:lvl>
    <w:lvl w:ilvl="5" w:tplc="7C88FF22" w:tentative="1">
      <w:start w:val="1"/>
      <w:numFmt w:val="bullet"/>
      <w:lvlText w:val="–"/>
      <w:lvlJc w:val="left"/>
      <w:pPr>
        <w:tabs>
          <w:tab w:val="num" w:pos="4320"/>
        </w:tabs>
        <w:ind w:left="4320" w:hanging="360"/>
      </w:pPr>
      <w:rPr>
        <w:rFonts w:ascii="Arial" w:hAnsi="Arial" w:hint="default"/>
      </w:rPr>
    </w:lvl>
    <w:lvl w:ilvl="6" w:tplc="82102D1E" w:tentative="1">
      <w:start w:val="1"/>
      <w:numFmt w:val="bullet"/>
      <w:lvlText w:val="–"/>
      <w:lvlJc w:val="left"/>
      <w:pPr>
        <w:tabs>
          <w:tab w:val="num" w:pos="5040"/>
        </w:tabs>
        <w:ind w:left="5040" w:hanging="360"/>
      </w:pPr>
      <w:rPr>
        <w:rFonts w:ascii="Arial" w:hAnsi="Arial" w:hint="default"/>
      </w:rPr>
    </w:lvl>
    <w:lvl w:ilvl="7" w:tplc="2912EFB4" w:tentative="1">
      <w:start w:val="1"/>
      <w:numFmt w:val="bullet"/>
      <w:lvlText w:val="–"/>
      <w:lvlJc w:val="left"/>
      <w:pPr>
        <w:tabs>
          <w:tab w:val="num" w:pos="5760"/>
        </w:tabs>
        <w:ind w:left="5760" w:hanging="360"/>
      </w:pPr>
      <w:rPr>
        <w:rFonts w:ascii="Arial" w:hAnsi="Arial" w:hint="default"/>
      </w:rPr>
    </w:lvl>
    <w:lvl w:ilvl="8" w:tplc="941432C4" w:tentative="1">
      <w:start w:val="1"/>
      <w:numFmt w:val="bullet"/>
      <w:lvlText w:val="–"/>
      <w:lvlJc w:val="left"/>
      <w:pPr>
        <w:tabs>
          <w:tab w:val="num" w:pos="6480"/>
        </w:tabs>
        <w:ind w:left="6480" w:hanging="360"/>
      </w:pPr>
      <w:rPr>
        <w:rFonts w:ascii="Arial" w:hAnsi="Arial" w:hint="default"/>
      </w:rPr>
    </w:lvl>
  </w:abstractNum>
  <w:abstractNum w:abstractNumId="5">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FB96DEB"/>
    <w:multiLevelType w:val="hybridMultilevel"/>
    <w:tmpl w:val="C0B8F1D6"/>
    <w:lvl w:ilvl="0" w:tplc="C3ECD73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423A2B"/>
    <w:multiLevelType w:val="hybridMultilevel"/>
    <w:tmpl w:val="91C83A86"/>
    <w:lvl w:ilvl="0" w:tplc="90745B7C">
      <w:start w:val="1"/>
      <w:numFmt w:val="bullet"/>
      <w:lvlText w:val="•"/>
      <w:lvlJc w:val="left"/>
      <w:pPr>
        <w:tabs>
          <w:tab w:val="num" w:pos="720"/>
        </w:tabs>
        <w:ind w:left="720" w:hanging="360"/>
      </w:pPr>
      <w:rPr>
        <w:rFonts w:ascii="Arial" w:hAnsi="Arial" w:hint="default"/>
      </w:rPr>
    </w:lvl>
    <w:lvl w:ilvl="1" w:tplc="168E8CB8">
      <w:numFmt w:val="bullet"/>
      <w:lvlText w:val="–"/>
      <w:lvlJc w:val="left"/>
      <w:pPr>
        <w:tabs>
          <w:tab w:val="num" w:pos="1440"/>
        </w:tabs>
        <w:ind w:left="1440" w:hanging="360"/>
      </w:pPr>
      <w:rPr>
        <w:rFonts w:ascii="Arial" w:hAnsi="Arial" w:hint="default"/>
      </w:rPr>
    </w:lvl>
    <w:lvl w:ilvl="2" w:tplc="F8162F84">
      <w:numFmt w:val="bullet"/>
      <w:lvlText w:val="•"/>
      <w:lvlJc w:val="left"/>
      <w:pPr>
        <w:tabs>
          <w:tab w:val="num" w:pos="2160"/>
        </w:tabs>
        <w:ind w:left="2160" w:hanging="360"/>
      </w:pPr>
      <w:rPr>
        <w:rFonts w:ascii="Arial" w:hAnsi="Arial" w:hint="default"/>
      </w:rPr>
    </w:lvl>
    <w:lvl w:ilvl="3" w:tplc="211ED7A2" w:tentative="1">
      <w:start w:val="1"/>
      <w:numFmt w:val="bullet"/>
      <w:lvlText w:val="•"/>
      <w:lvlJc w:val="left"/>
      <w:pPr>
        <w:tabs>
          <w:tab w:val="num" w:pos="2880"/>
        </w:tabs>
        <w:ind w:left="2880" w:hanging="360"/>
      </w:pPr>
      <w:rPr>
        <w:rFonts w:ascii="Arial" w:hAnsi="Arial" w:hint="default"/>
      </w:rPr>
    </w:lvl>
    <w:lvl w:ilvl="4" w:tplc="14381D94" w:tentative="1">
      <w:start w:val="1"/>
      <w:numFmt w:val="bullet"/>
      <w:lvlText w:val="•"/>
      <w:lvlJc w:val="left"/>
      <w:pPr>
        <w:tabs>
          <w:tab w:val="num" w:pos="3600"/>
        </w:tabs>
        <w:ind w:left="3600" w:hanging="360"/>
      </w:pPr>
      <w:rPr>
        <w:rFonts w:ascii="Arial" w:hAnsi="Arial" w:hint="default"/>
      </w:rPr>
    </w:lvl>
    <w:lvl w:ilvl="5" w:tplc="274840C8" w:tentative="1">
      <w:start w:val="1"/>
      <w:numFmt w:val="bullet"/>
      <w:lvlText w:val="•"/>
      <w:lvlJc w:val="left"/>
      <w:pPr>
        <w:tabs>
          <w:tab w:val="num" w:pos="4320"/>
        </w:tabs>
        <w:ind w:left="4320" w:hanging="360"/>
      </w:pPr>
      <w:rPr>
        <w:rFonts w:ascii="Arial" w:hAnsi="Arial" w:hint="default"/>
      </w:rPr>
    </w:lvl>
    <w:lvl w:ilvl="6" w:tplc="CDA0EB52" w:tentative="1">
      <w:start w:val="1"/>
      <w:numFmt w:val="bullet"/>
      <w:lvlText w:val="•"/>
      <w:lvlJc w:val="left"/>
      <w:pPr>
        <w:tabs>
          <w:tab w:val="num" w:pos="5040"/>
        </w:tabs>
        <w:ind w:left="5040" w:hanging="360"/>
      </w:pPr>
      <w:rPr>
        <w:rFonts w:ascii="Arial" w:hAnsi="Arial" w:hint="default"/>
      </w:rPr>
    </w:lvl>
    <w:lvl w:ilvl="7" w:tplc="5130F104" w:tentative="1">
      <w:start w:val="1"/>
      <w:numFmt w:val="bullet"/>
      <w:lvlText w:val="•"/>
      <w:lvlJc w:val="left"/>
      <w:pPr>
        <w:tabs>
          <w:tab w:val="num" w:pos="5760"/>
        </w:tabs>
        <w:ind w:left="5760" w:hanging="360"/>
      </w:pPr>
      <w:rPr>
        <w:rFonts w:ascii="Arial" w:hAnsi="Arial" w:hint="default"/>
      </w:rPr>
    </w:lvl>
    <w:lvl w:ilvl="8" w:tplc="D25CCCB0" w:tentative="1">
      <w:start w:val="1"/>
      <w:numFmt w:val="bullet"/>
      <w:lvlText w:val="•"/>
      <w:lvlJc w:val="left"/>
      <w:pPr>
        <w:tabs>
          <w:tab w:val="num" w:pos="6480"/>
        </w:tabs>
        <w:ind w:left="6480" w:hanging="360"/>
      </w:pPr>
      <w:rPr>
        <w:rFonts w:ascii="Arial" w:hAnsi="Arial" w:hint="default"/>
      </w:rPr>
    </w:lvl>
  </w:abstractNum>
  <w:abstractNum w:abstractNumId="8">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14FE7ED3"/>
    <w:multiLevelType w:val="hybridMultilevel"/>
    <w:tmpl w:val="880A5A52"/>
    <w:lvl w:ilvl="0" w:tplc="7A42D6CC">
      <w:start w:val="1"/>
      <w:numFmt w:val="bullet"/>
      <w:lvlText w:val="–"/>
      <w:lvlJc w:val="left"/>
      <w:pPr>
        <w:tabs>
          <w:tab w:val="num" w:pos="720"/>
        </w:tabs>
        <w:ind w:left="720" w:hanging="360"/>
      </w:pPr>
      <w:rPr>
        <w:rFonts w:ascii="Arial" w:hAnsi="Arial" w:hint="default"/>
      </w:rPr>
    </w:lvl>
    <w:lvl w:ilvl="1" w:tplc="F4DE80C0">
      <w:start w:val="1"/>
      <w:numFmt w:val="bullet"/>
      <w:lvlText w:val="–"/>
      <w:lvlJc w:val="left"/>
      <w:pPr>
        <w:tabs>
          <w:tab w:val="num" w:pos="1440"/>
        </w:tabs>
        <w:ind w:left="1440" w:hanging="360"/>
      </w:pPr>
      <w:rPr>
        <w:rFonts w:ascii="Arial" w:hAnsi="Arial" w:hint="default"/>
      </w:rPr>
    </w:lvl>
    <w:lvl w:ilvl="2" w:tplc="DE784B7C" w:tentative="1">
      <w:start w:val="1"/>
      <w:numFmt w:val="bullet"/>
      <w:lvlText w:val="–"/>
      <w:lvlJc w:val="left"/>
      <w:pPr>
        <w:tabs>
          <w:tab w:val="num" w:pos="2160"/>
        </w:tabs>
        <w:ind w:left="2160" w:hanging="360"/>
      </w:pPr>
      <w:rPr>
        <w:rFonts w:ascii="Arial" w:hAnsi="Arial" w:hint="default"/>
      </w:rPr>
    </w:lvl>
    <w:lvl w:ilvl="3" w:tplc="6B8408E6" w:tentative="1">
      <w:start w:val="1"/>
      <w:numFmt w:val="bullet"/>
      <w:lvlText w:val="–"/>
      <w:lvlJc w:val="left"/>
      <w:pPr>
        <w:tabs>
          <w:tab w:val="num" w:pos="2880"/>
        </w:tabs>
        <w:ind w:left="2880" w:hanging="360"/>
      </w:pPr>
      <w:rPr>
        <w:rFonts w:ascii="Arial" w:hAnsi="Arial" w:hint="default"/>
      </w:rPr>
    </w:lvl>
    <w:lvl w:ilvl="4" w:tplc="BF9C4720" w:tentative="1">
      <w:start w:val="1"/>
      <w:numFmt w:val="bullet"/>
      <w:lvlText w:val="–"/>
      <w:lvlJc w:val="left"/>
      <w:pPr>
        <w:tabs>
          <w:tab w:val="num" w:pos="3600"/>
        </w:tabs>
        <w:ind w:left="3600" w:hanging="360"/>
      </w:pPr>
      <w:rPr>
        <w:rFonts w:ascii="Arial" w:hAnsi="Arial" w:hint="default"/>
      </w:rPr>
    </w:lvl>
    <w:lvl w:ilvl="5" w:tplc="1B9689E4" w:tentative="1">
      <w:start w:val="1"/>
      <w:numFmt w:val="bullet"/>
      <w:lvlText w:val="–"/>
      <w:lvlJc w:val="left"/>
      <w:pPr>
        <w:tabs>
          <w:tab w:val="num" w:pos="4320"/>
        </w:tabs>
        <w:ind w:left="4320" w:hanging="360"/>
      </w:pPr>
      <w:rPr>
        <w:rFonts w:ascii="Arial" w:hAnsi="Arial" w:hint="default"/>
      </w:rPr>
    </w:lvl>
    <w:lvl w:ilvl="6" w:tplc="5A70E616" w:tentative="1">
      <w:start w:val="1"/>
      <w:numFmt w:val="bullet"/>
      <w:lvlText w:val="–"/>
      <w:lvlJc w:val="left"/>
      <w:pPr>
        <w:tabs>
          <w:tab w:val="num" w:pos="5040"/>
        </w:tabs>
        <w:ind w:left="5040" w:hanging="360"/>
      </w:pPr>
      <w:rPr>
        <w:rFonts w:ascii="Arial" w:hAnsi="Arial" w:hint="default"/>
      </w:rPr>
    </w:lvl>
    <w:lvl w:ilvl="7" w:tplc="6FF0ADAE" w:tentative="1">
      <w:start w:val="1"/>
      <w:numFmt w:val="bullet"/>
      <w:lvlText w:val="–"/>
      <w:lvlJc w:val="left"/>
      <w:pPr>
        <w:tabs>
          <w:tab w:val="num" w:pos="5760"/>
        </w:tabs>
        <w:ind w:left="5760" w:hanging="360"/>
      </w:pPr>
      <w:rPr>
        <w:rFonts w:ascii="Arial" w:hAnsi="Arial" w:hint="default"/>
      </w:rPr>
    </w:lvl>
    <w:lvl w:ilvl="8" w:tplc="754691A4" w:tentative="1">
      <w:start w:val="1"/>
      <w:numFmt w:val="bullet"/>
      <w:lvlText w:val="–"/>
      <w:lvlJc w:val="left"/>
      <w:pPr>
        <w:tabs>
          <w:tab w:val="num" w:pos="6480"/>
        </w:tabs>
        <w:ind w:left="6480" w:hanging="360"/>
      </w:pPr>
      <w:rPr>
        <w:rFonts w:ascii="Arial" w:hAnsi="Arial" w:hint="default"/>
      </w:rPr>
    </w:lvl>
  </w:abstractNum>
  <w:abstractNum w:abstractNumId="10">
    <w:nsid w:val="1C076CC1"/>
    <w:multiLevelType w:val="hybridMultilevel"/>
    <w:tmpl w:val="EB4A2BAC"/>
    <w:lvl w:ilvl="0" w:tplc="04090011">
      <w:start w:val="1"/>
      <w:numFmt w:val="decimal"/>
      <w:lvlText w:val="%1)"/>
      <w:lvlJc w:val="left"/>
      <w:pPr>
        <w:ind w:left="420" w:hanging="420"/>
      </w:pPr>
      <w:rPr>
        <w:rFonts w:hint="default"/>
      </w:rPr>
    </w:lvl>
    <w:lvl w:ilvl="1" w:tplc="02167798">
      <w:start w:val="1"/>
      <w:numFmt w:val="bullet"/>
      <w:lvlText w:val="-"/>
      <w:lvlJc w:val="left"/>
      <w:pPr>
        <w:ind w:left="840" w:hanging="420"/>
      </w:pPr>
      <w:rPr>
        <w:rFonts w:ascii="Arial" w:eastAsia="Times New Roman" w:hAnsi="Arial" w:cs="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C3677FC"/>
    <w:multiLevelType w:val="hybridMultilevel"/>
    <w:tmpl w:val="9F7854B4"/>
    <w:lvl w:ilvl="0" w:tplc="EDB60BE0">
      <w:start w:val="1"/>
      <w:numFmt w:val="bullet"/>
      <w:lvlText w:val="•"/>
      <w:lvlJc w:val="left"/>
      <w:pPr>
        <w:tabs>
          <w:tab w:val="num" w:pos="720"/>
        </w:tabs>
        <w:ind w:left="720" w:hanging="360"/>
      </w:pPr>
      <w:rPr>
        <w:rFonts w:ascii="Arial" w:hAnsi="Arial" w:hint="default"/>
      </w:rPr>
    </w:lvl>
    <w:lvl w:ilvl="1" w:tplc="E91C66D0">
      <w:numFmt w:val="bullet"/>
      <w:lvlText w:val="–"/>
      <w:lvlJc w:val="left"/>
      <w:pPr>
        <w:tabs>
          <w:tab w:val="num" w:pos="1440"/>
        </w:tabs>
        <w:ind w:left="1440" w:hanging="360"/>
      </w:pPr>
      <w:rPr>
        <w:rFonts w:ascii="Arial" w:hAnsi="Arial" w:hint="default"/>
      </w:rPr>
    </w:lvl>
    <w:lvl w:ilvl="2" w:tplc="96E42994" w:tentative="1">
      <w:start w:val="1"/>
      <w:numFmt w:val="bullet"/>
      <w:lvlText w:val="•"/>
      <w:lvlJc w:val="left"/>
      <w:pPr>
        <w:tabs>
          <w:tab w:val="num" w:pos="2160"/>
        </w:tabs>
        <w:ind w:left="2160" w:hanging="360"/>
      </w:pPr>
      <w:rPr>
        <w:rFonts w:ascii="Arial" w:hAnsi="Arial" w:hint="default"/>
      </w:rPr>
    </w:lvl>
    <w:lvl w:ilvl="3" w:tplc="7F6A91F2" w:tentative="1">
      <w:start w:val="1"/>
      <w:numFmt w:val="bullet"/>
      <w:lvlText w:val="•"/>
      <w:lvlJc w:val="left"/>
      <w:pPr>
        <w:tabs>
          <w:tab w:val="num" w:pos="2880"/>
        </w:tabs>
        <w:ind w:left="2880" w:hanging="360"/>
      </w:pPr>
      <w:rPr>
        <w:rFonts w:ascii="Arial" w:hAnsi="Arial" w:hint="default"/>
      </w:rPr>
    </w:lvl>
    <w:lvl w:ilvl="4" w:tplc="9BB88272" w:tentative="1">
      <w:start w:val="1"/>
      <w:numFmt w:val="bullet"/>
      <w:lvlText w:val="•"/>
      <w:lvlJc w:val="left"/>
      <w:pPr>
        <w:tabs>
          <w:tab w:val="num" w:pos="3600"/>
        </w:tabs>
        <w:ind w:left="3600" w:hanging="360"/>
      </w:pPr>
      <w:rPr>
        <w:rFonts w:ascii="Arial" w:hAnsi="Arial" w:hint="default"/>
      </w:rPr>
    </w:lvl>
    <w:lvl w:ilvl="5" w:tplc="C2CE08FC" w:tentative="1">
      <w:start w:val="1"/>
      <w:numFmt w:val="bullet"/>
      <w:lvlText w:val="•"/>
      <w:lvlJc w:val="left"/>
      <w:pPr>
        <w:tabs>
          <w:tab w:val="num" w:pos="4320"/>
        </w:tabs>
        <w:ind w:left="4320" w:hanging="360"/>
      </w:pPr>
      <w:rPr>
        <w:rFonts w:ascii="Arial" w:hAnsi="Arial" w:hint="default"/>
      </w:rPr>
    </w:lvl>
    <w:lvl w:ilvl="6" w:tplc="16203DC0" w:tentative="1">
      <w:start w:val="1"/>
      <w:numFmt w:val="bullet"/>
      <w:lvlText w:val="•"/>
      <w:lvlJc w:val="left"/>
      <w:pPr>
        <w:tabs>
          <w:tab w:val="num" w:pos="5040"/>
        </w:tabs>
        <w:ind w:left="5040" w:hanging="360"/>
      </w:pPr>
      <w:rPr>
        <w:rFonts w:ascii="Arial" w:hAnsi="Arial" w:hint="default"/>
      </w:rPr>
    </w:lvl>
    <w:lvl w:ilvl="7" w:tplc="5B16F7F6" w:tentative="1">
      <w:start w:val="1"/>
      <w:numFmt w:val="bullet"/>
      <w:lvlText w:val="•"/>
      <w:lvlJc w:val="left"/>
      <w:pPr>
        <w:tabs>
          <w:tab w:val="num" w:pos="5760"/>
        </w:tabs>
        <w:ind w:left="5760" w:hanging="360"/>
      </w:pPr>
      <w:rPr>
        <w:rFonts w:ascii="Arial" w:hAnsi="Arial" w:hint="default"/>
      </w:rPr>
    </w:lvl>
    <w:lvl w:ilvl="8" w:tplc="29B44E6C" w:tentative="1">
      <w:start w:val="1"/>
      <w:numFmt w:val="bullet"/>
      <w:lvlText w:val="•"/>
      <w:lvlJc w:val="left"/>
      <w:pPr>
        <w:tabs>
          <w:tab w:val="num" w:pos="6480"/>
        </w:tabs>
        <w:ind w:left="6480" w:hanging="360"/>
      </w:pPr>
      <w:rPr>
        <w:rFonts w:ascii="Arial" w:hAnsi="Arial" w:hint="default"/>
      </w:rPr>
    </w:lvl>
  </w:abstractNum>
  <w:abstractNum w:abstractNumId="12">
    <w:nsid w:val="1F0E2454"/>
    <w:multiLevelType w:val="hybridMultilevel"/>
    <w:tmpl w:val="ED22B3AA"/>
    <w:lvl w:ilvl="0" w:tplc="F16685DE">
      <w:start w:val="1"/>
      <w:numFmt w:val="bullet"/>
      <w:lvlText w:val="•"/>
      <w:lvlJc w:val="left"/>
      <w:pPr>
        <w:tabs>
          <w:tab w:val="num" w:pos="360"/>
        </w:tabs>
        <w:ind w:left="360" w:hanging="360"/>
      </w:pPr>
      <w:rPr>
        <w:rFonts w:ascii="Arial" w:hAnsi="Arial" w:cs="Times New Roman" w:hint="default"/>
      </w:rPr>
    </w:lvl>
    <w:lvl w:ilvl="1" w:tplc="3E34CAB4">
      <w:numFmt w:val="bullet"/>
      <w:lvlText w:val="–"/>
      <w:lvlJc w:val="left"/>
      <w:pPr>
        <w:tabs>
          <w:tab w:val="num" w:pos="1080"/>
        </w:tabs>
        <w:ind w:left="1080" w:hanging="360"/>
      </w:pPr>
      <w:rPr>
        <w:rFonts w:ascii="Arial" w:hAnsi="Arial" w:cs="Times New Roman" w:hint="default"/>
      </w:rPr>
    </w:lvl>
    <w:lvl w:ilvl="2" w:tplc="F202FBEA">
      <w:start w:val="1"/>
      <w:numFmt w:val="bullet"/>
      <w:lvlText w:val="•"/>
      <w:lvlJc w:val="left"/>
      <w:pPr>
        <w:tabs>
          <w:tab w:val="num" w:pos="1800"/>
        </w:tabs>
        <w:ind w:left="1800" w:hanging="360"/>
      </w:pPr>
      <w:rPr>
        <w:rFonts w:ascii="Arial" w:hAnsi="Arial" w:cs="Times New Roman" w:hint="default"/>
      </w:rPr>
    </w:lvl>
    <w:lvl w:ilvl="3" w:tplc="D200E516">
      <w:start w:val="1"/>
      <w:numFmt w:val="bullet"/>
      <w:lvlText w:val="•"/>
      <w:lvlJc w:val="left"/>
      <w:pPr>
        <w:tabs>
          <w:tab w:val="num" w:pos="2520"/>
        </w:tabs>
        <w:ind w:left="2520" w:hanging="360"/>
      </w:pPr>
      <w:rPr>
        <w:rFonts w:ascii="Arial" w:hAnsi="Arial" w:cs="Times New Roman" w:hint="default"/>
      </w:rPr>
    </w:lvl>
    <w:lvl w:ilvl="4" w:tplc="34528982">
      <w:start w:val="1"/>
      <w:numFmt w:val="bullet"/>
      <w:lvlText w:val="•"/>
      <w:lvlJc w:val="left"/>
      <w:pPr>
        <w:tabs>
          <w:tab w:val="num" w:pos="3240"/>
        </w:tabs>
        <w:ind w:left="3240" w:hanging="360"/>
      </w:pPr>
      <w:rPr>
        <w:rFonts w:ascii="Arial" w:hAnsi="Arial" w:cs="Times New Roman" w:hint="default"/>
      </w:rPr>
    </w:lvl>
    <w:lvl w:ilvl="5" w:tplc="AC4EC0E0">
      <w:start w:val="1"/>
      <w:numFmt w:val="bullet"/>
      <w:lvlText w:val="•"/>
      <w:lvlJc w:val="left"/>
      <w:pPr>
        <w:tabs>
          <w:tab w:val="num" w:pos="3960"/>
        </w:tabs>
        <w:ind w:left="3960" w:hanging="360"/>
      </w:pPr>
      <w:rPr>
        <w:rFonts w:ascii="Arial" w:hAnsi="Arial" w:cs="Times New Roman" w:hint="default"/>
      </w:rPr>
    </w:lvl>
    <w:lvl w:ilvl="6" w:tplc="0ACC7024">
      <w:start w:val="1"/>
      <w:numFmt w:val="bullet"/>
      <w:lvlText w:val="•"/>
      <w:lvlJc w:val="left"/>
      <w:pPr>
        <w:tabs>
          <w:tab w:val="num" w:pos="4680"/>
        </w:tabs>
        <w:ind w:left="4680" w:hanging="360"/>
      </w:pPr>
      <w:rPr>
        <w:rFonts w:ascii="Arial" w:hAnsi="Arial" w:cs="Times New Roman" w:hint="default"/>
      </w:rPr>
    </w:lvl>
    <w:lvl w:ilvl="7" w:tplc="9F805C32">
      <w:start w:val="1"/>
      <w:numFmt w:val="bullet"/>
      <w:lvlText w:val="•"/>
      <w:lvlJc w:val="left"/>
      <w:pPr>
        <w:tabs>
          <w:tab w:val="num" w:pos="5400"/>
        </w:tabs>
        <w:ind w:left="5400" w:hanging="360"/>
      </w:pPr>
      <w:rPr>
        <w:rFonts w:ascii="Arial" w:hAnsi="Arial" w:cs="Times New Roman" w:hint="default"/>
      </w:rPr>
    </w:lvl>
    <w:lvl w:ilvl="8" w:tplc="3DFAEC78">
      <w:start w:val="1"/>
      <w:numFmt w:val="bullet"/>
      <w:lvlText w:val="•"/>
      <w:lvlJc w:val="left"/>
      <w:pPr>
        <w:tabs>
          <w:tab w:val="num" w:pos="6120"/>
        </w:tabs>
        <w:ind w:left="6120" w:hanging="360"/>
      </w:pPr>
      <w:rPr>
        <w:rFonts w:ascii="Arial" w:hAnsi="Arial" w:cs="Times New Roman" w:hint="default"/>
      </w:rPr>
    </w:lvl>
  </w:abstractNum>
  <w:abstractNum w:abstractNumId="13">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5E6879"/>
    <w:multiLevelType w:val="hybridMultilevel"/>
    <w:tmpl w:val="6D70DBF4"/>
    <w:lvl w:ilvl="0" w:tplc="02167798">
      <w:start w:val="1"/>
      <w:numFmt w:val="bullet"/>
      <w:lvlText w:val="-"/>
      <w:lvlJc w:val="left"/>
      <w:pPr>
        <w:ind w:left="420" w:hanging="420"/>
      </w:pPr>
      <w:rPr>
        <w:rFonts w:ascii="Arial" w:eastAsia="Times New Roman" w:hAnsi="Arial" w:cs="Arial" w:hint="default"/>
      </w:rPr>
    </w:lvl>
    <w:lvl w:ilvl="1" w:tplc="6772E37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C061861"/>
    <w:multiLevelType w:val="hybridMultilevel"/>
    <w:tmpl w:val="F4F037E6"/>
    <w:lvl w:ilvl="0" w:tplc="D9BA73BE">
      <w:start w:val="1"/>
      <w:numFmt w:val="bullet"/>
      <w:lvlText w:val="–"/>
      <w:lvlJc w:val="left"/>
      <w:pPr>
        <w:tabs>
          <w:tab w:val="num" w:pos="720"/>
        </w:tabs>
        <w:ind w:left="720" w:hanging="360"/>
      </w:pPr>
      <w:rPr>
        <w:rFonts w:ascii="Arial" w:hAnsi="Arial" w:hint="default"/>
      </w:rPr>
    </w:lvl>
    <w:lvl w:ilvl="1" w:tplc="A088ECF2">
      <w:start w:val="1"/>
      <w:numFmt w:val="bullet"/>
      <w:lvlText w:val="–"/>
      <w:lvlJc w:val="left"/>
      <w:pPr>
        <w:tabs>
          <w:tab w:val="num" w:pos="1440"/>
        </w:tabs>
        <w:ind w:left="1440" w:hanging="360"/>
      </w:pPr>
      <w:rPr>
        <w:rFonts w:ascii="Arial" w:hAnsi="Arial" w:hint="default"/>
      </w:rPr>
    </w:lvl>
    <w:lvl w:ilvl="2" w:tplc="92B22D96" w:tentative="1">
      <w:start w:val="1"/>
      <w:numFmt w:val="bullet"/>
      <w:lvlText w:val="–"/>
      <w:lvlJc w:val="left"/>
      <w:pPr>
        <w:tabs>
          <w:tab w:val="num" w:pos="2160"/>
        </w:tabs>
        <w:ind w:left="2160" w:hanging="360"/>
      </w:pPr>
      <w:rPr>
        <w:rFonts w:ascii="Arial" w:hAnsi="Arial" w:hint="default"/>
      </w:rPr>
    </w:lvl>
    <w:lvl w:ilvl="3" w:tplc="505C6AA4" w:tentative="1">
      <w:start w:val="1"/>
      <w:numFmt w:val="bullet"/>
      <w:lvlText w:val="–"/>
      <w:lvlJc w:val="left"/>
      <w:pPr>
        <w:tabs>
          <w:tab w:val="num" w:pos="2880"/>
        </w:tabs>
        <w:ind w:left="2880" w:hanging="360"/>
      </w:pPr>
      <w:rPr>
        <w:rFonts w:ascii="Arial" w:hAnsi="Arial" w:hint="default"/>
      </w:rPr>
    </w:lvl>
    <w:lvl w:ilvl="4" w:tplc="8E9C9254" w:tentative="1">
      <w:start w:val="1"/>
      <w:numFmt w:val="bullet"/>
      <w:lvlText w:val="–"/>
      <w:lvlJc w:val="left"/>
      <w:pPr>
        <w:tabs>
          <w:tab w:val="num" w:pos="3600"/>
        </w:tabs>
        <w:ind w:left="3600" w:hanging="360"/>
      </w:pPr>
      <w:rPr>
        <w:rFonts w:ascii="Arial" w:hAnsi="Arial" w:hint="default"/>
      </w:rPr>
    </w:lvl>
    <w:lvl w:ilvl="5" w:tplc="17F0961E" w:tentative="1">
      <w:start w:val="1"/>
      <w:numFmt w:val="bullet"/>
      <w:lvlText w:val="–"/>
      <w:lvlJc w:val="left"/>
      <w:pPr>
        <w:tabs>
          <w:tab w:val="num" w:pos="4320"/>
        </w:tabs>
        <w:ind w:left="4320" w:hanging="360"/>
      </w:pPr>
      <w:rPr>
        <w:rFonts w:ascii="Arial" w:hAnsi="Arial" w:hint="default"/>
      </w:rPr>
    </w:lvl>
    <w:lvl w:ilvl="6" w:tplc="89AE4044" w:tentative="1">
      <w:start w:val="1"/>
      <w:numFmt w:val="bullet"/>
      <w:lvlText w:val="–"/>
      <w:lvlJc w:val="left"/>
      <w:pPr>
        <w:tabs>
          <w:tab w:val="num" w:pos="5040"/>
        </w:tabs>
        <w:ind w:left="5040" w:hanging="360"/>
      </w:pPr>
      <w:rPr>
        <w:rFonts w:ascii="Arial" w:hAnsi="Arial" w:hint="default"/>
      </w:rPr>
    </w:lvl>
    <w:lvl w:ilvl="7" w:tplc="02909A40" w:tentative="1">
      <w:start w:val="1"/>
      <w:numFmt w:val="bullet"/>
      <w:lvlText w:val="–"/>
      <w:lvlJc w:val="left"/>
      <w:pPr>
        <w:tabs>
          <w:tab w:val="num" w:pos="5760"/>
        </w:tabs>
        <w:ind w:left="5760" w:hanging="360"/>
      </w:pPr>
      <w:rPr>
        <w:rFonts w:ascii="Arial" w:hAnsi="Arial" w:hint="default"/>
      </w:rPr>
    </w:lvl>
    <w:lvl w:ilvl="8" w:tplc="F3A24C7E" w:tentative="1">
      <w:start w:val="1"/>
      <w:numFmt w:val="bullet"/>
      <w:lvlText w:val="–"/>
      <w:lvlJc w:val="left"/>
      <w:pPr>
        <w:tabs>
          <w:tab w:val="num" w:pos="6480"/>
        </w:tabs>
        <w:ind w:left="6480" w:hanging="360"/>
      </w:pPr>
      <w:rPr>
        <w:rFonts w:ascii="Arial" w:hAnsi="Arial" w:hint="default"/>
      </w:rPr>
    </w:lvl>
  </w:abstractNum>
  <w:abstractNum w:abstractNumId="16">
    <w:nsid w:val="3107211E"/>
    <w:multiLevelType w:val="hybridMultilevel"/>
    <w:tmpl w:val="4A2A9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19303A0"/>
    <w:multiLevelType w:val="hybridMultilevel"/>
    <w:tmpl w:val="80AA7FBA"/>
    <w:lvl w:ilvl="0" w:tplc="933842B6">
      <w:start w:val="1"/>
      <w:numFmt w:val="bullet"/>
      <w:lvlText w:val="•"/>
      <w:lvlJc w:val="left"/>
      <w:pPr>
        <w:tabs>
          <w:tab w:val="num" w:pos="720"/>
        </w:tabs>
        <w:ind w:left="720" w:hanging="360"/>
      </w:pPr>
      <w:rPr>
        <w:rFonts w:ascii="Arial" w:hAnsi="Arial" w:hint="default"/>
      </w:rPr>
    </w:lvl>
    <w:lvl w:ilvl="1" w:tplc="CB483AB8" w:tentative="1">
      <w:start w:val="1"/>
      <w:numFmt w:val="bullet"/>
      <w:lvlText w:val="•"/>
      <w:lvlJc w:val="left"/>
      <w:pPr>
        <w:tabs>
          <w:tab w:val="num" w:pos="1440"/>
        </w:tabs>
        <w:ind w:left="1440" w:hanging="360"/>
      </w:pPr>
      <w:rPr>
        <w:rFonts w:ascii="Arial" w:hAnsi="Arial" w:hint="default"/>
      </w:rPr>
    </w:lvl>
    <w:lvl w:ilvl="2" w:tplc="36E4134C" w:tentative="1">
      <w:start w:val="1"/>
      <w:numFmt w:val="bullet"/>
      <w:lvlText w:val="•"/>
      <w:lvlJc w:val="left"/>
      <w:pPr>
        <w:tabs>
          <w:tab w:val="num" w:pos="2160"/>
        </w:tabs>
        <w:ind w:left="2160" w:hanging="360"/>
      </w:pPr>
      <w:rPr>
        <w:rFonts w:ascii="Arial" w:hAnsi="Arial" w:hint="default"/>
      </w:rPr>
    </w:lvl>
    <w:lvl w:ilvl="3" w:tplc="B3C88F72" w:tentative="1">
      <w:start w:val="1"/>
      <w:numFmt w:val="bullet"/>
      <w:lvlText w:val="•"/>
      <w:lvlJc w:val="left"/>
      <w:pPr>
        <w:tabs>
          <w:tab w:val="num" w:pos="2880"/>
        </w:tabs>
        <w:ind w:left="2880" w:hanging="360"/>
      </w:pPr>
      <w:rPr>
        <w:rFonts w:ascii="Arial" w:hAnsi="Arial" w:hint="default"/>
      </w:rPr>
    </w:lvl>
    <w:lvl w:ilvl="4" w:tplc="9F784B6E" w:tentative="1">
      <w:start w:val="1"/>
      <w:numFmt w:val="bullet"/>
      <w:lvlText w:val="•"/>
      <w:lvlJc w:val="left"/>
      <w:pPr>
        <w:tabs>
          <w:tab w:val="num" w:pos="3600"/>
        </w:tabs>
        <w:ind w:left="3600" w:hanging="360"/>
      </w:pPr>
      <w:rPr>
        <w:rFonts w:ascii="Arial" w:hAnsi="Arial" w:hint="default"/>
      </w:rPr>
    </w:lvl>
    <w:lvl w:ilvl="5" w:tplc="08D42C3E" w:tentative="1">
      <w:start w:val="1"/>
      <w:numFmt w:val="bullet"/>
      <w:lvlText w:val="•"/>
      <w:lvlJc w:val="left"/>
      <w:pPr>
        <w:tabs>
          <w:tab w:val="num" w:pos="4320"/>
        </w:tabs>
        <w:ind w:left="4320" w:hanging="360"/>
      </w:pPr>
      <w:rPr>
        <w:rFonts w:ascii="Arial" w:hAnsi="Arial" w:hint="default"/>
      </w:rPr>
    </w:lvl>
    <w:lvl w:ilvl="6" w:tplc="A238C6FC" w:tentative="1">
      <w:start w:val="1"/>
      <w:numFmt w:val="bullet"/>
      <w:lvlText w:val="•"/>
      <w:lvlJc w:val="left"/>
      <w:pPr>
        <w:tabs>
          <w:tab w:val="num" w:pos="5040"/>
        </w:tabs>
        <w:ind w:left="5040" w:hanging="360"/>
      </w:pPr>
      <w:rPr>
        <w:rFonts w:ascii="Arial" w:hAnsi="Arial" w:hint="default"/>
      </w:rPr>
    </w:lvl>
    <w:lvl w:ilvl="7" w:tplc="35A211CE" w:tentative="1">
      <w:start w:val="1"/>
      <w:numFmt w:val="bullet"/>
      <w:lvlText w:val="•"/>
      <w:lvlJc w:val="left"/>
      <w:pPr>
        <w:tabs>
          <w:tab w:val="num" w:pos="5760"/>
        </w:tabs>
        <w:ind w:left="5760" w:hanging="360"/>
      </w:pPr>
      <w:rPr>
        <w:rFonts w:ascii="Arial" w:hAnsi="Arial" w:hint="default"/>
      </w:rPr>
    </w:lvl>
    <w:lvl w:ilvl="8" w:tplc="5C1E70DE" w:tentative="1">
      <w:start w:val="1"/>
      <w:numFmt w:val="bullet"/>
      <w:lvlText w:val="•"/>
      <w:lvlJc w:val="left"/>
      <w:pPr>
        <w:tabs>
          <w:tab w:val="num" w:pos="6480"/>
        </w:tabs>
        <w:ind w:left="6480" w:hanging="360"/>
      </w:pPr>
      <w:rPr>
        <w:rFonts w:ascii="Arial" w:hAnsi="Arial" w:hint="default"/>
      </w:rPr>
    </w:lvl>
  </w:abstractNum>
  <w:abstractNum w:abstractNumId="18">
    <w:nsid w:val="354004CC"/>
    <w:multiLevelType w:val="hybridMultilevel"/>
    <w:tmpl w:val="5490A25E"/>
    <w:lvl w:ilvl="0" w:tplc="8130AAA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19">
    <w:nsid w:val="3BC07EB4"/>
    <w:multiLevelType w:val="hybridMultilevel"/>
    <w:tmpl w:val="0DA852FC"/>
    <w:lvl w:ilvl="0" w:tplc="1B7227EA">
      <w:start w:val="1"/>
      <w:numFmt w:val="bullet"/>
      <w:lvlText w:val="–"/>
      <w:lvlJc w:val="left"/>
      <w:pPr>
        <w:tabs>
          <w:tab w:val="num" w:pos="720"/>
        </w:tabs>
        <w:ind w:left="720" w:hanging="360"/>
      </w:pPr>
      <w:rPr>
        <w:rFonts w:ascii="Arial" w:hAnsi="Arial" w:hint="default"/>
      </w:rPr>
    </w:lvl>
    <w:lvl w:ilvl="1" w:tplc="BB10F586">
      <w:start w:val="1"/>
      <w:numFmt w:val="bullet"/>
      <w:lvlText w:val="–"/>
      <w:lvlJc w:val="left"/>
      <w:pPr>
        <w:tabs>
          <w:tab w:val="num" w:pos="1440"/>
        </w:tabs>
        <w:ind w:left="1440" w:hanging="360"/>
      </w:pPr>
      <w:rPr>
        <w:rFonts w:ascii="Arial" w:hAnsi="Arial" w:hint="default"/>
      </w:rPr>
    </w:lvl>
    <w:lvl w:ilvl="2" w:tplc="9822E384" w:tentative="1">
      <w:start w:val="1"/>
      <w:numFmt w:val="bullet"/>
      <w:lvlText w:val="–"/>
      <w:lvlJc w:val="left"/>
      <w:pPr>
        <w:tabs>
          <w:tab w:val="num" w:pos="2160"/>
        </w:tabs>
        <w:ind w:left="2160" w:hanging="360"/>
      </w:pPr>
      <w:rPr>
        <w:rFonts w:ascii="Arial" w:hAnsi="Arial" w:hint="default"/>
      </w:rPr>
    </w:lvl>
    <w:lvl w:ilvl="3" w:tplc="D45689C2" w:tentative="1">
      <w:start w:val="1"/>
      <w:numFmt w:val="bullet"/>
      <w:lvlText w:val="–"/>
      <w:lvlJc w:val="left"/>
      <w:pPr>
        <w:tabs>
          <w:tab w:val="num" w:pos="2880"/>
        </w:tabs>
        <w:ind w:left="2880" w:hanging="360"/>
      </w:pPr>
      <w:rPr>
        <w:rFonts w:ascii="Arial" w:hAnsi="Arial" w:hint="default"/>
      </w:rPr>
    </w:lvl>
    <w:lvl w:ilvl="4" w:tplc="38987C4E" w:tentative="1">
      <w:start w:val="1"/>
      <w:numFmt w:val="bullet"/>
      <w:lvlText w:val="–"/>
      <w:lvlJc w:val="left"/>
      <w:pPr>
        <w:tabs>
          <w:tab w:val="num" w:pos="3600"/>
        </w:tabs>
        <w:ind w:left="3600" w:hanging="360"/>
      </w:pPr>
      <w:rPr>
        <w:rFonts w:ascii="Arial" w:hAnsi="Arial" w:hint="default"/>
      </w:rPr>
    </w:lvl>
    <w:lvl w:ilvl="5" w:tplc="1B26C894" w:tentative="1">
      <w:start w:val="1"/>
      <w:numFmt w:val="bullet"/>
      <w:lvlText w:val="–"/>
      <w:lvlJc w:val="left"/>
      <w:pPr>
        <w:tabs>
          <w:tab w:val="num" w:pos="4320"/>
        </w:tabs>
        <w:ind w:left="4320" w:hanging="360"/>
      </w:pPr>
      <w:rPr>
        <w:rFonts w:ascii="Arial" w:hAnsi="Arial" w:hint="default"/>
      </w:rPr>
    </w:lvl>
    <w:lvl w:ilvl="6" w:tplc="531CCD50" w:tentative="1">
      <w:start w:val="1"/>
      <w:numFmt w:val="bullet"/>
      <w:lvlText w:val="–"/>
      <w:lvlJc w:val="left"/>
      <w:pPr>
        <w:tabs>
          <w:tab w:val="num" w:pos="5040"/>
        </w:tabs>
        <w:ind w:left="5040" w:hanging="360"/>
      </w:pPr>
      <w:rPr>
        <w:rFonts w:ascii="Arial" w:hAnsi="Arial" w:hint="default"/>
      </w:rPr>
    </w:lvl>
    <w:lvl w:ilvl="7" w:tplc="1E8AFCF2" w:tentative="1">
      <w:start w:val="1"/>
      <w:numFmt w:val="bullet"/>
      <w:lvlText w:val="–"/>
      <w:lvlJc w:val="left"/>
      <w:pPr>
        <w:tabs>
          <w:tab w:val="num" w:pos="5760"/>
        </w:tabs>
        <w:ind w:left="5760" w:hanging="360"/>
      </w:pPr>
      <w:rPr>
        <w:rFonts w:ascii="Arial" w:hAnsi="Arial" w:hint="default"/>
      </w:rPr>
    </w:lvl>
    <w:lvl w:ilvl="8" w:tplc="67E056FA" w:tentative="1">
      <w:start w:val="1"/>
      <w:numFmt w:val="bullet"/>
      <w:lvlText w:val="–"/>
      <w:lvlJc w:val="left"/>
      <w:pPr>
        <w:tabs>
          <w:tab w:val="num" w:pos="6480"/>
        </w:tabs>
        <w:ind w:left="6480" w:hanging="360"/>
      </w:pPr>
      <w:rPr>
        <w:rFonts w:ascii="Arial" w:hAnsi="Arial" w:hint="default"/>
      </w:rPr>
    </w:lvl>
  </w:abstractNum>
  <w:abstractNum w:abstractNumId="20">
    <w:nsid w:val="3C6E1695"/>
    <w:multiLevelType w:val="hybridMultilevel"/>
    <w:tmpl w:val="FF9A5B1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C804333"/>
    <w:multiLevelType w:val="hybridMultilevel"/>
    <w:tmpl w:val="7062F526"/>
    <w:lvl w:ilvl="0" w:tplc="5DFA9244">
      <w:start w:val="1"/>
      <w:numFmt w:val="bullet"/>
      <w:lvlText w:val="•"/>
      <w:lvlJc w:val="left"/>
      <w:pPr>
        <w:tabs>
          <w:tab w:val="num" w:pos="720"/>
        </w:tabs>
        <w:ind w:left="720" w:hanging="360"/>
      </w:pPr>
      <w:rPr>
        <w:rFonts w:ascii="Arial" w:hAnsi="Arial" w:hint="default"/>
      </w:rPr>
    </w:lvl>
    <w:lvl w:ilvl="1" w:tplc="B894B5A0" w:tentative="1">
      <w:start w:val="1"/>
      <w:numFmt w:val="bullet"/>
      <w:lvlText w:val="•"/>
      <w:lvlJc w:val="left"/>
      <w:pPr>
        <w:tabs>
          <w:tab w:val="num" w:pos="1440"/>
        </w:tabs>
        <w:ind w:left="1440" w:hanging="360"/>
      </w:pPr>
      <w:rPr>
        <w:rFonts w:ascii="Arial" w:hAnsi="Arial" w:hint="default"/>
      </w:rPr>
    </w:lvl>
    <w:lvl w:ilvl="2" w:tplc="536840EA" w:tentative="1">
      <w:start w:val="1"/>
      <w:numFmt w:val="bullet"/>
      <w:lvlText w:val="•"/>
      <w:lvlJc w:val="left"/>
      <w:pPr>
        <w:tabs>
          <w:tab w:val="num" w:pos="2160"/>
        </w:tabs>
        <w:ind w:left="2160" w:hanging="360"/>
      </w:pPr>
      <w:rPr>
        <w:rFonts w:ascii="Arial" w:hAnsi="Arial" w:hint="default"/>
      </w:rPr>
    </w:lvl>
    <w:lvl w:ilvl="3" w:tplc="DF462108" w:tentative="1">
      <w:start w:val="1"/>
      <w:numFmt w:val="bullet"/>
      <w:lvlText w:val="•"/>
      <w:lvlJc w:val="left"/>
      <w:pPr>
        <w:tabs>
          <w:tab w:val="num" w:pos="2880"/>
        </w:tabs>
        <w:ind w:left="2880" w:hanging="360"/>
      </w:pPr>
      <w:rPr>
        <w:rFonts w:ascii="Arial" w:hAnsi="Arial" w:hint="default"/>
      </w:rPr>
    </w:lvl>
    <w:lvl w:ilvl="4" w:tplc="B1905C18" w:tentative="1">
      <w:start w:val="1"/>
      <w:numFmt w:val="bullet"/>
      <w:lvlText w:val="•"/>
      <w:lvlJc w:val="left"/>
      <w:pPr>
        <w:tabs>
          <w:tab w:val="num" w:pos="3600"/>
        </w:tabs>
        <w:ind w:left="3600" w:hanging="360"/>
      </w:pPr>
      <w:rPr>
        <w:rFonts w:ascii="Arial" w:hAnsi="Arial" w:hint="default"/>
      </w:rPr>
    </w:lvl>
    <w:lvl w:ilvl="5" w:tplc="9830F8BA" w:tentative="1">
      <w:start w:val="1"/>
      <w:numFmt w:val="bullet"/>
      <w:lvlText w:val="•"/>
      <w:lvlJc w:val="left"/>
      <w:pPr>
        <w:tabs>
          <w:tab w:val="num" w:pos="4320"/>
        </w:tabs>
        <w:ind w:left="4320" w:hanging="360"/>
      </w:pPr>
      <w:rPr>
        <w:rFonts w:ascii="Arial" w:hAnsi="Arial" w:hint="default"/>
      </w:rPr>
    </w:lvl>
    <w:lvl w:ilvl="6" w:tplc="8C867E5A" w:tentative="1">
      <w:start w:val="1"/>
      <w:numFmt w:val="bullet"/>
      <w:lvlText w:val="•"/>
      <w:lvlJc w:val="left"/>
      <w:pPr>
        <w:tabs>
          <w:tab w:val="num" w:pos="5040"/>
        </w:tabs>
        <w:ind w:left="5040" w:hanging="360"/>
      </w:pPr>
      <w:rPr>
        <w:rFonts w:ascii="Arial" w:hAnsi="Arial" w:hint="default"/>
      </w:rPr>
    </w:lvl>
    <w:lvl w:ilvl="7" w:tplc="CBF4EA48" w:tentative="1">
      <w:start w:val="1"/>
      <w:numFmt w:val="bullet"/>
      <w:lvlText w:val="•"/>
      <w:lvlJc w:val="left"/>
      <w:pPr>
        <w:tabs>
          <w:tab w:val="num" w:pos="5760"/>
        </w:tabs>
        <w:ind w:left="5760" w:hanging="360"/>
      </w:pPr>
      <w:rPr>
        <w:rFonts w:ascii="Arial" w:hAnsi="Arial" w:hint="default"/>
      </w:rPr>
    </w:lvl>
    <w:lvl w:ilvl="8" w:tplc="87204958" w:tentative="1">
      <w:start w:val="1"/>
      <w:numFmt w:val="bullet"/>
      <w:lvlText w:val="•"/>
      <w:lvlJc w:val="left"/>
      <w:pPr>
        <w:tabs>
          <w:tab w:val="num" w:pos="6480"/>
        </w:tabs>
        <w:ind w:left="6480" w:hanging="360"/>
      </w:pPr>
      <w:rPr>
        <w:rFonts w:ascii="Arial" w:hAnsi="Arial" w:hint="default"/>
      </w:rPr>
    </w:lvl>
  </w:abstractNum>
  <w:abstractNum w:abstractNumId="22">
    <w:nsid w:val="3D302D63"/>
    <w:multiLevelType w:val="hybridMultilevel"/>
    <w:tmpl w:val="0D5E13CA"/>
    <w:lvl w:ilvl="0" w:tplc="3E800DB4">
      <w:start w:val="1"/>
      <w:numFmt w:val="bullet"/>
      <w:lvlText w:val="-"/>
      <w:lvlJc w:val="left"/>
      <w:pPr>
        <w:ind w:left="420" w:hanging="420"/>
      </w:pPr>
      <w:rPr>
        <w:rFonts w:ascii="Verdana" w:hAnsi="Verdana" w:hint="default"/>
      </w:rPr>
    </w:lvl>
    <w:lvl w:ilvl="1" w:tplc="FC84F86C">
      <w:start w:val="558"/>
      <w:numFmt w:val="bullet"/>
      <w:lvlText w:val="›"/>
      <w:lvlJc w:val="left"/>
      <w:pPr>
        <w:ind w:left="840" w:hanging="420"/>
      </w:pPr>
      <w:rPr>
        <w:rFonts w:ascii="Ericsson Capital TT" w:hAnsi="Ericsson Capital TT"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E243970"/>
    <w:multiLevelType w:val="hybridMultilevel"/>
    <w:tmpl w:val="64C41A10"/>
    <w:lvl w:ilvl="0" w:tplc="267E3602">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EAC1E8C"/>
    <w:multiLevelType w:val="hybridMultilevel"/>
    <w:tmpl w:val="21ECBE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2236C62"/>
    <w:multiLevelType w:val="hybridMultilevel"/>
    <w:tmpl w:val="5A2CD92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6560DE7"/>
    <w:multiLevelType w:val="hybridMultilevel"/>
    <w:tmpl w:val="452E5306"/>
    <w:lvl w:ilvl="0" w:tplc="267E36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83E2355"/>
    <w:multiLevelType w:val="hybridMultilevel"/>
    <w:tmpl w:val="6976396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9">
    <w:nsid w:val="4BF96030"/>
    <w:multiLevelType w:val="hybridMultilevel"/>
    <w:tmpl w:val="0D3E8468"/>
    <w:lvl w:ilvl="0" w:tplc="02167798">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DC36A70"/>
    <w:multiLevelType w:val="hybridMultilevel"/>
    <w:tmpl w:val="18500E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0FB6913"/>
    <w:multiLevelType w:val="hybridMultilevel"/>
    <w:tmpl w:val="791A45C2"/>
    <w:lvl w:ilvl="0" w:tplc="8D0434CA">
      <w:start w:val="1"/>
      <w:numFmt w:val="bullet"/>
      <w:lvlText w:val="•"/>
      <w:lvlJc w:val="left"/>
      <w:pPr>
        <w:tabs>
          <w:tab w:val="num" w:pos="720"/>
        </w:tabs>
        <w:ind w:left="720" w:hanging="360"/>
      </w:pPr>
      <w:rPr>
        <w:rFonts w:ascii="Arial" w:hAnsi="Arial" w:hint="default"/>
      </w:rPr>
    </w:lvl>
    <w:lvl w:ilvl="1" w:tplc="92766278">
      <w:numFmt w:val="bullet"/>
      <w:lvlText w:val="–"/>
      <w:lvlJc w:val="left"/>
      <w:pPr>
        <w:tabs>
          <w:tab w:val="num" w:pos="1440"/>
        </w:tabs>
        <w:ind w:left="1440" w:hanging="360"/>
      </w:pPr>
      <w:rPr>
        <w:rFonts w:ascii="Arial" w:hAnsi="Arial" w:hint="default"/>
      </w:rPr>
    </w:lvl>
    <w:lvl w:ilvl="2" w:tplc="FD2E8AD2">
      <w:numFmt w:val="bullet"/>
      <w:lvlText w:val="•"/>
      <w:lvlJc w:val="left"/>
      <w:pPr>
        <w:tabs>
          <w:tab w:val="num" w:pos="2160"/>
        </w:tabs>
        <w:ind w:left="2160" w:hanging="360"/>
      </w:pPr>
      <w:rPr>
        <w:rFonts w:ascii="Arial" w:hAnsi="Arial" w:hint="default"/>
      </w:rPr>
    </w:lvl>
    <w:lvl w:ilvl="3" w:tplc="0010D4C0" w:tentative="1">
      <w:start w:val="1"/>
      <w:numFmt w:val="bullet"/>
      <w:lvlText w:val="•"/>
      <w:lvlJc w:val="left"/>
      <w:pPr>
        <w:tabs>
          <w:tab w:val="num" w:pos="2880"/>
        </w:tabs>
        <w:ind w:left="2880" w:hanging="360"/>
      </w:pPr>
      <w:rPr>
        <w:rFonts w:ascii="Arial" w:hAnsi="Arial" w:hint="default"/>
      </w:rPr>
    </w:lvl>
    <w:lvl w:ilvl="4" w:tplc="64688834" w:tentative="1">
      <w:start w:val="1"/>
      <w:numFmt w:val="bullet"/>
      <w:lvlText w:val="•"/>
      <w:lvlJc w:val="left"/>
      <w:pPr>
        <w:tabs>
          <w:tab w:val="num" w:pos="3600"/>
        </w:tabs>
        <w:ind w:left="3600" w:hanging="360"/>
      </w:pPr>
      <w:rPr>
        <w:rFonts w:ascii="Arial" w:hAnsi="Arial" w:hint="default"/>
      </w:rPr>
    </w:lvl>
    <w:lvl w:ilvl="5" w:tplc="A51C8CAC" w:tentative="1">
      <w:start w:val="1"/>
      <w:numFmt w:val="bullet"/>
      <w:lvlText w:val="•"/>
      <w:lvlJc w:val="left"/>
      <w:pPr>
        <w:tabs>
          <w:tab w:val="num" w:pos="4320"/>
        </w:tabs>
        <w:ind w:left="4320" w:hanging="360"/>
      </w:pPr>
      <w:rPr>
        <w:rFonts w:ascii="Arial" w:hAnsi="Arial" w:hint="default"/>
      </w:rPr>
    </w:lvl>
    <w:lvl w:ilvl="6" w:tplc="0C30EA30" w:tentative="1">
      <w:start w:val="1"/>
      <w:numFmt w:val="bullet"/>
      <w:lvlText w:val="•"/>
      <w:lvlJc w:val="left"/>
      <w:pPr>
        <w:tabs>
          <w:tab w:val="num" w:pos="5040"/>
        </w:tabs>
        <w:ind w:left="5040" w:hanging="360"/>
      </w:pPr>
      <w:rPr>
        <w:rFonts w:ascii="Arial" w:hAnsi="Arial" w:hint="default"/>
      </w:rPr>
    </w:lvl>
    <w:lvl w:ilvl="7" w:tplc="B9A6B9A2" w:tentative="1">
      <w:start w:val="1"/>
      <w:numFmt w:val="bullet"/>
      <w:lvlText w:val="•"/>
      <w:lvlJc w:val="left"/>
      <w:pPr>
        <w:tabs>
          <w:tab w:val="num" w:pos="5760"/>
        </w:tabs>
        <w:ind w:left="5760" w:hanging="360"/>
      </w:pPr>
      <w:rPr>
        <w:rFonts w:ascii="Arial" w:hAnsi="Arial" w:hint="default"/>
      </w:rPr>
    </w:lvl>
    <w:lvl w:ilvl="8" w:tplc="00C856C6" w:tentative="1">
      <w:start w:val="1"/>
      <w:numFmt w:val="bullet"/>
      <w:lvlText w:val="•"/>
      <w:lvlJc w:val="left"/>
      <w:pPr>
        <w:tabs>
          <w:tab w:val="num" w:pos="6480"/>
        </w:tabs>
        <w:ind w:left="6480" w:hanging="360"/>
      </w:pPr>
      <w:rPr>
        <w:rFonts w:ascii="Arial" w:hAnsi="Arial" w:hint="default"/>
      </w:rPr>
    </w:lvl>
  </w:abstractNum>
  <w:abstractNum w:abstractNumId="32">
    <w:nsid w:val="55C34F80"/>
    <w:multiLevelType w:val="hybridMultilevel"/>
    <w:tmpl w:val="3C38BC96"/>
    <w:lvl w:ilvl="0" w:tplc="37FE7740">
      <w:start w:val="1"/>
      <w:numFmt w:val="bullet"/>
      <w:lvlText w:val="•"/>
      <w:lvlJc w:val="left"/>
      <w:pPr>
        <w:tabs>
          <w:tab w:val="num" w:pos="720"/>
        </w:tabs>
        <w:ind w:left="720" w:hanging="360"/>
      </w:pPr>
      <w:rPr>
        <w:rFonts w:ascii="Arial" w:hAnsi="Arial" w:hint="default"/>
      </w:rPr>
    </w:lvl>
    <w:lvl w:ilvl="1" w:tplc="3148DEC6" w:tentative="1">
      <w:start w:val="1"/>
      <w:numFmt w:val="bullet"/>
      <w:lvlText w:val="•"/>
      <w:lvlJc w:val="left"/>
      <w:pPr>
        <w:tabs>
          <w:tab w:val="num" w:pos="1440"/>
        </w:tabs>
        <w:ind w:left="1440" w:hanging="360"/>
      </w:pPr>
      <w:rPr>
        <w:rFonts w:ascii="Arial" w:hAnsi="Arial" w:hint="default"/>
      </w:rPr>
    </w:lvl>
    <w:lvl w:ilvl="2" w:tplc="EFECCDF4" w:tentative="1">
      <w:start w:val="1"/>
      <w:numFmt w:val="bullet"/>
      <w:lvlText w:val="•"/>
      <w:lvlJc w:val="left"/>
      <w:pPr>
        <w:tabs>
          <w:tab w:val="num" w:pos="2160"/>
        </w:tabs>
        <w:ind w:left="2160" w:hanging="360"/>
      </w:pPr>
      <w:rPr>
        <w:rFonts w:ascii="Arial" w:hAnsi="Arial" w:hint="default"/>
      </w:rPr>
    </w:lvl>
    <w:lvl w:ilvl="3" w:tplc="A9CA4564" w:tentative="1">
      <w:start w:val="1"/>
      <w:numFmt w:val="bullet"/>
      <w:lvlText w:val="•"/>
      <w:lvlJc w:val="left"/>
      <w:pPr>
        <w:tabs>
          <w:tab w:val="num" w:pos="2880"/>
        </w:tabs>
        <w:ind w:left="2880" w:hanging="360"/>
      </w:pPr>
      <w:rPr>
        <w:rFonts w:ascii="Arial" w:hAnsi="Arial" w:hint="default"/>
      </w:rPr>
    </w:lvl>
    <w:lvl w:ilvl="4" w:tplc="77C8BE7E" w:tentative="1">
      <w:start w:val="1"/>
      <w:numFmt w:val="bullet"/>
      <w:lvlText w:val="•"/>
      <w:lvlJc w:val="left"/>
      <w:pPr>
        <w:tabs>
          <w:tab w:val="num" w:pos="3600"/>
        </w:tabs>
        <w:ind w:left="3600" w:hanging="360"/>
      </w:pPr>
      <w:rPr>
        <w:rFonts w:ascii="Arial" w:hAnsi="Arial" w:hint="default"/>
      </w:rPr>
    </w:lvl>
    <w:lvl w:ilvl="5" w:tplc="95B4A87C" w:tentative="1">
      <w:start w:val="1"/>
      <w:numFmt w:val="bullet"/>
      <w:lvlText w:val="•"/>
      <w:lvlJc w:val="left"/>
      <w:pPr>
        <w:tabs>
          <w:tab w:val="num" w:pos="4320"/>
        </w:tabs>
        <w:ind w:left="4320" w:hanging="360"/>
      </w:pPr>
      <w:rPr>
        <w:rFonts w:ascii="Arial" w:hAnsi="Arial" w:hint="default"/>
      </w:rPr>
    </w:lvl>
    <w:lvl w:ilvl="6" w:tplc="11D8E37E" w:tentative="1">
      <w:start w:val="1"/>
      <w:numFmt w:val="bullet"/>
      <w:lvlText w:val="•"/>
      <w:lvlJc w:val="left"/>
      <w:pPr>
        <w:tabs>
          <w:tab w:val="num" w:pos="5040"/>
        </w:tabs>
        <w:ind w:left="5040" w:hanging="360"/>
      </w:pPr>
      <w:rPr>
        <w:rFonts w:ascii="Arial" w:hAnsi="Arial" w:hint="default"/>
      </w:rPr>
    </w:lvl>
    <w:lvl w:ilvl="7" w:tplc="DA9C3CCC" w:tentative="1">
      <w:start w:val="1"/>
      <w:numFmt w:val="bullet"/>
      <w:lvlText w:val="•"/>
      <w:lvlJc w:val="left"/>
      <w:pPr>
        <w:tabs>
          <w:tab w:val="num" w:pos="5760"/>
        </w:tabs>
        <w:ind w:left="5760" w:hanging="360"/>
      </w:pPr>
      <w:rPr>
        <w:rFonts w:ascii="Arial" w:hAnsi="Arial" w:hint="default"/>
      </w:rPr>
    </w:lvl>
    <w:lvl w:ilvl="8" w:tplc="F09C28D2" w:tentative="1">
      <w:start w:val="1"/>
      <w:numFmt w:val="bullet"/>
      <w:lvlText w:val="•"/>
      <w:lvlJc w:val="left"/>
      <w:pPr>
        <w:tabs>
          <w:tab w:val="num" w:pos="6480"/>
        </w:tabs>
        <w:ind w:left="6480" w:hanging="360"/>
      </w:pPr>
      <w:rPr>
        <w:rFonts w:ascii="Arial" w:hAnsi="Arial" w:hint="default"/>
      </w:rPr>
    </w:lvl>
  </w:abstractNum>
  <w:abstractNum w:abstractNumId="33">
    <w:nsid w:val="58906326"/>
    <w:multiLevelType w:val="hybridMultilevel"/>
    <w:tmpl w:val="EAB849B2"/>
    <w:lvl w:ilvl="0" w:tplc="B2666386">
      <w:start w:val="1"/>
      <w:numFmt w:val="bullet"/>
      <w:lvlText w:val="–"/>
      <w:lvlJc w:val="left"/>
      <w:pPr>
        <w:tabs>
          <w:tab w:val="num" w:pos="720"/>
        </w:tabs>
        <w:ind w:left="720" w:hanging="360"/>
      </w:pPr>
      <w:rPr>
        <w:rFonts w:ascii="Arial" w:hAnsi="Arial" w:hint="default"/>
      </w:rPr>
    </w:lvl>
    <w:lvl w:ilvl="1" w:tplc="AA9CC970">
      <w:start w:val="1"/>
      <w:numFmt w:val="bullet"/>
      <w:lvlText w:val="–"/>
      <w:lvlJc w:val="left"/>
      <w:pPr>
        <w:tabs>
          <w:tab w:val="num" w:pos="1440"/>
        </w:tabs>
        <w:ind w:left="1440" w:hanging="360"/>
      </w:pPr>
      <w:rPr>
        <w:rFonts w:ascii="Arial" w:hAnsi="Arial" w:hint="default"/>
      </w:rPr>
    </w:lvl>
    <w:lvl w:ilvl="2" w:tplc="4A9EDDBE">
      <w:start w:val="9806"/>
      <w:numFmt w:val="bullet"/>
      <w:lvlText w:val="•"/>
      <w:lvlJc w:val="left"/>
      <w:pPr>
        <w:tabs>
          <w:tab w:val="num" w:pos="2160"/>
        </w:tabs>
        <w:ind w:left="2160" w:hanging="360"/>
      </w:pPr>
      <w:rPr>
        <w:rFonts w:ascii="Arial" w:hAnsi="Arial" w:hint="default"/>
      </w:rPr>
    </w:lvl>
    <w:lvl w:ilvl="3" w:tplc="53B80FB4" w:tentative="1">
      <w:start w:val="1"/>
      <w:numFmt w:val="bullet"/>
      <w:lvlText w:val="–"/>
      <w:lvlJc w:val="left"/>
      <w:pPr>
        <w:tabs>
          <w:tab w:val="num" w:pos="2880"/>
        </w:tabs>
        <w:ind w:left="2880" w:hanging="360"/>
      </w:pPr>
      <w:rPr>
        <w:rFonts w:ascii="Arial" w:hAnsi="Arial" w:hint="default"/>
      </w:rPr>
    </w:lvl>
    <w:lvl w:ilvl="4" w:tplc="A8987C94" w:tentative="1">
      <w:start w:val="1"/>
      <w:numFmt w:val="bullet"/>
      <w:lvlText w:val="–"/>
      <w:lvlJc w:val="left"/>
      <w:pPr>
        <w:tabs>
          <w:tab w:val="num" w:pos="3600"/>
        </w:tabs>
        <w:ind w:left="3600" w:hanging="360"/>
      </w:pPr>
      <w:rPr>
        <w:rFonts w:ascii="Arial" w:hAnsi="Arial" w:hint="default"/>
      </w:rPr>
    </w:lvl>
    <w:lvl w:ilvl="5" w:tplc="AD726A40" w:tentative="1">
      <w:start w:val="1"/>
      <w:numFmt w:val="bullet"/>
      <w:lvlText w:val="–"/>
      <w:lvlJc w:val="left"/>
      <w:pPr>
        <w:tabs>
          <w:tab w:val="num" w:pos="4320"/>
        </w:tabs>
        <w:ind w:left="4320" w:hanging="360"/>
      </w:pPr>
      <w:rPr>
        <w:rFonts w:ascii="Arial" w:hAnsi="Arial" w:hint="default"/>
      </w:rPr>
    </w:lvl>
    <w:lvl w:ilvl="6" w:tplc="B8C25AB0" w:tentative="1">
      <w:start w:val="1"/>
      <w:numFmt w:val="bullet"/>
      <w:lvlText w:val="–"/>
      <w:lvlJc w:val="left"/>
      <w:pPr>
        <w:tabs>
          <w:tab w:val="num" w:pos="5040"/>
        </w:tabs>
        <w:ind w:left="5040" w:hanging="360"/>
      </w:pPr>
      <w:rPr>
        <w:rFonts w:ascii="Arial" w:hAnsi="Arial" w:hint="default"/>
      </w:rPr>
    </w:lvl>
    <w:lvl w:ilvl="7" w:tplc="725E12E2" w:tentative="1">
      <w:start w:val="1"/>
      <w:numFmt w:val="bullet"/>
      <w:lvlText w:val="–"/>
      <w:lvlJc w:val="left"/>
      <w:pPr>
        <w:tabs>
          <w:tab w:val="num" w:pos="5760"/>
        </w:tabs>
        <w:ind w:left="5760" w:hanging="360"/>
      </w:pPr>
      <w:rPr>
        <w:rFonts w:ascii="Arial" w:hAnsi="Arial" w:hint="default"/>
      </w:rPr>
    </w:lvl>
    <w:lvl w:ilvl="8" w:tplc="AE6AB7D4" w:tentative="1">
      <w:start w:val="1"/>
      <w:numFmt w:val="bullet"/>
      <w:lvlText w:val="–"/>
      <w:lvlJc w:val="left"/>
      <w:pPr>
        <w:tabs>
          <w:tab w:val="num" w:pos="6480"/>
        </w:tabs>
        <w:ind w:left="6480" w:hanging="360"/>
      </w:pPr>
      <w:rPr>
        <w:rFonts w:ascii="Arial" w:hAnsi="Arial" w:hint="default"/>
      </w:rPr>
    </w:lvl>
  </w:abstractNum>
  <w:abstractNum w:abstractNumId="34">
    <w:nsid w:val="5C974707"/>
    <w:multiLevelType w:val="hybridMultilevel"/>
    <w:tmpl w:val="2E2E248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35">
    <w:nsid w:val="6883471D"/>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9D852AC"/>
    <w:multiLevelType w:val="hybridMultilevel"/>
    <w:tmpl w:val="952AFE9A"/>
    <w:lvl w:ilvl="0" w:tplc="6772E3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B001A58"/>
    <w:multiLevelType w:val="hybridMultilevel"/>
    <w:tmpl w:val="B5E6ED4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04090003">
      <w:start w:val="1"/>
      <w:numFmt w:val="bullet"/>
      <w:lvlText w:val="o"/>
      <w:lvlJc w:val="left"/>
      <w:pPr>
        <w:tabs>
          <w:tab w:val="num" w:pos="1800"/>
        </w:tabs>
        <w:ind w:left="1800" w:hanging="360"/>
      </w:pPr>
      <w:rPr>
        <w:rFonts w:ascii="Courier New" w:hAnsi="Courier New" w:cs="Courier New"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3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40">
    <w:nsid w:val="704D1951"/>
    <w:multiLevelType w:val="hybridMultilevel"/>
    <w:tmpl w:val="D892DF64"/>
    <w:lvl w:ilvl="0" w:tplc="83026BDC">
      <w:start w:val="1"/>
      <w:numFmt w:val="bullet"/>
      <w:lvlText w:val="–"/>
      <w:lvlJc w:val="left"/>
      <w:pPr>
        <w:tabs>
          <w:tab w:val="num" w:pos="720"/>
        </w:tabs>
        <w:ind w:left="720" w:hanging="360"/>
      </w:pPr>
      <w:rPr>
        <w:rFonts w:ascii="Arial" w:hAnsi="Arial" w:hint="default"/>
      </w:rPr>
    </w:lvl>
    <w:lvl w:ilvl="1" w:tplc="640A3FC8">
      <w:start w:val="1"/>
      <w:numFmt w:val="bullet"/>
      <w:lvlText w:val="–"/>
      <w:lvlJc w:val="left"/>
      <w:pPr>
        <w:tabs>
          <w:tab w:val="num" w:pos="1440"/>
        </w:tabs>
        <w:ind w:left="1440" w:hanging="360"/>
      </w:pPr>
      <w:rPr>
        <w:rFonts w:ascii="Arial" w:hAnsi="Arial" w:hint="default"/>
      </w:rPr>
    </w:lvl>
    <w:lvl w:ilvl="2" w:tplc="55BEAEA6" w:tentative="1">
      <w:start w:val="1"/>
      <w:numFmt w:val="bullet"/>
      <w:lvlText w:val="–"/>
      <w:lvlJc w:val="left"/>
      <w:pPr>
        <w:tabs>
          <w:tab w:val="num" w:pos="2160"/>
        </w:tabs>
        <w:ind w:left="2160" w:hanging="360"/>
      </w:pPr>
      <w:rPr>
        <w:rFonts w:ascii="Arial" w:hAnsi="Arial" w:hint="default"/>
      </w:rPr>
    </w:lvl>
    <w:lvl w:ilvl="3" w:tplc="81541984" w:tentative="1">
      <w:start w:val="1"/>
      <w:numFmt w:val="bullet"/>
      <w:lvlText w:val="–"/>
      <w:lvlJc w:val="left"/>
      <w:pPr>
        <w:tabs>
          <w:tab w:val="num" w:pos="2880"/>
        </w:tabs>
        <w:ind w:left="2880" w:hanging="360"/>
      </w:pPr>
      <w:rPr>
        <w:rFonts w:ascii="Arial" w:hAnsi="Arial" w:hint="default"/>
      </w:rPr>
    </w:lvl>
    <w:lvl w:ilvl="4" w:tplc="2C3EBF00" w:tentative="1">
      <w:start w:val="1"/>
      <w:numFmt w:val="bullet"/>
      <w:lvlText w:val="–"/>
      <w:lvlJc w:val="left"/>
      <w:pPr>
        <w:tabs>
          <w:tab w:val="num" w:pos="3600"/>
        </w:tabs>
        <w:ind w:left="3600" w:hanging="360"/>
      </w:pPr>
      <w:rPr>
        <w:rFonts w:ascii="Arial" w:hAnsi="Arial" w:hint="default"/>
      </w:rPr>
    </w:lvl>
    <w:lvl w:ilvl="5" w:tplc="036A3C46" w:tentative="1">
      <w:start w:val="1"/>
      <w:numFmt w:val="bullet"/>
      <w:lvlText w:val="–"/>
      <w:lvlJc w:val="left"/>
      <w:pPr>
        <w:tabs>
          <w:tab w:val="num" w:pos="4320"/>
        </w:tabs>
        <w:ind w:left="4320" w:hanging="360"/>
      </w:pPr>
      <w:rPr>
        <w:rFonts w:ascii="Arial" w:hAnsi="Arial" w:hint="default"/>
      </w:rPr>
    </w:lvl>
    <w:lvl w:ilvl="6" w:tplc="AE384188" w:tentative="1">
      <w:start w:val="1"/>
      <w:numFmt w:val="bullet"/>
      <w:lvlText w:val="–"/>
      <w:lvlJc w:val="left"/>
      <w:pPr>
        <w:tabs>
          <w:tab w:val="num" w:pos="5040"/>
        </w:tabs>
        <w:ind w:left="5040" w:hanging="360"/>
      </w:pPr>
      <w:rPr>
        <w:rFonts w:ascii="Arial" w:hAnsi="Arial" w:hint="default"/>
      </w:rPr>
    </w:lvl>
    <w:lvl w:ilvl="7" w:tplc="8020E1F6" w:tentative="1">
      <w:start w:val="1"/>
      <w:numFmt w:val="bullet"/>
      <w:lvlText w:val="–"/>
      <w:lvlJc w:val="left"/>
      <w:pPr>
        <w:tabs>
          <w:tab w:val="num" w:pos="5760"/>
        </w:tabs>
        <w:ind w:left="5760" w:hanging="360"/>
      </w:pPr>
      <w:rPr>
        <w:rFonts w:ascii="Arial" w:hAnsi="Arial" w:hint="default"/>
      </w:rPr>
    </w:lvl>
    <w:lvl w:ilvl="8" w:tplc="59BCE4A0" w:tentative="1">
      <w:start w:val="1"/>
      <w:numFmt w:val="bullet"/>
      <w:lvlText w:val="–"/>
      <w:lvlJc w:val="left"/>
      <w:pPr>
        <w:tabs>
          <w:tab w:val="num" w:pos="6480"/>
        </w:tabs>
        <w:ind w:left="6480" w:hanging="360"/>
      </w:pPr>
      <w:rPr>
        <w:rFonts w:ascii="Arial" w:hAnsi="Arial" w:hint="default"/>
      </w:rPr>
    </w:lvl>
  </w:abstractNum>
  <w:abstractNum w:abstractNumId="41">
    <w:nsid w:val="7516254E"/>
    <w:multiLevelType w:val="hybridMultilevel"/>
    <w:tmpl w:val="9AFAF02A"/>
    <w:lvl w:ilvl="0" w:tplc="04090001">
      <w:start w:val="1"/>
      <w:numFmt w:val="bullet"/>
      <w:lvlText w:val=""/>
      <w:lvlJc w:val="left"/>
      <w:pPr>
        <w:tabs>
          <w:tab w:val="num" w:pos="720"/>
        </w:tabs>
        <w:ind w:left="720" w:hanging="360"/>
      </w:pPr>
      <w:rPr>
        <w:rFonts w:ascii="Symbol" w:hAnsi="Symbo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4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nsid w:val="7C3C6972"/>
    <w:multiLevelType w:val="hybridMultilevel"/>
    <w:tmpl w:val="EB2A6D70"/>
    <w:lvl w:ilvl="0" w:tplc="6772E3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3"/>
  </w:num>
  <w:num w:numId="2">
    <w:abstractNumId w:val="0"/>
  </w:num>
  <w:num w:numId="3">
    <w:abstractNumId w:val="42"/>
  </w:num>
  <w:num w:numId="4">
    <w:abstractNumId w:val="8"/>
  </w:num>
  <w:num w:numId="5">
    <w:abstractNumId w:val="38"/>
  </w:num>
  <w:num w:numId="6">
    <w:abstractNumId w:val="13"/>
  </w:num>
  <w:num w:numId="7">
    <w:abstractNumId w:val="35"/>
  </w:num>
  <w:num w:numId="8">
    <w:abstractNumId w:val="29"/>
  </w:num>
  <w:num w:numId="9">
    <w:abstractNumId w:val="44"/>
  </w:num>
  <w:num w:numId="10">
    <w:abstractNumId w:val="36"/>
  </w:num>
  <w:num w:numId="11">
    <w:abstractNumId w:val="41"/>
  </w:num>
  <w:num w:numId="12">
    <w:abstractNumId w:val="18"/>
  </w:num>
  <w:num w:numId="13">
    <w:abstractNumId w:val="34"/>
  </w:num>
  <w:num w:numId="14">
    <w:abstractNumId w:val="28"/>
  </w:num>
  <w:num w:numId="15">
    <w:abstractNumId w:val="37"/>
  </w:num>
  <w:num w:numId="16">
    <w:abstractNumId w:val="26"/>
  </w:num>
  <w:num w:numId="17">
    <w:abstractNumId w:val="27"/>
  </w:num>
  <w:num w:numId="18">
    <w:abstractNumId w:val="14"/>
  </w:num>
  <w:num w:numId="19">
    <w:abstractNumId w:val="39"/>
  </w:num>
  <w:num w:numId="20">
    <w:abstractNumId w:val="3"/>
  </w:num>
  <w:num w:numId="21">
    <w:abstractNumId w:val="5"/>
  </w:num>
  <w:num w:numId="22">
    <w:abstractNumId w:val="17"/>
  </w:num>
  <w:num w:numId="23">
    <w:abstractNumId w:val="40"/>
  </w:num>
  <w:num w:numId="24">
    <w:abstractNumId w:val="4"/>
  </w:num>
  <w:num w:numId="25">
    <w:abstractNumId w:val="33"/>
  </w:num>
  <w:num w:numId="26">
    <w:abstractNumId w:val="1"/>
  </w:num>
  <w:num w:numId="27">
    <w:abstractNumId w:val="31"/>
  </w:num>
  <w:num w:numId="28">
    <w:abstractNumId w:val="21"/>
  </w:num>
  <w:num w:numId="29">
    <w:abstractNumId w:val="7"/>
  </w:num>
  <w:num w:numId="30">
    <w:abstractNumId w:val="45"/>
  </w:num>
  <w:num w:numId="31">
    <w:abstractNumId w:val="22"/>
  </w:num>
  <w:num w:numId="32">
    <w:abstractNumId w:val="15"/>
  </w:num>
  <w:num w:numId="33">
    <w:abstractNumId w:val="20"/>
  </w:num>
  <w:num w:numId="34">
    <w:abstractNumId w:val="6"/>
  </w:num>
  <w:num w:numId="35">
    <w:abstractNumId w:val="9"/>
  </w:num>
  <w:num w:numId="36">
    <w:abstractNumId w:val="2"/>
  </w:num>
  <w:num w:numId="37">
    <w:abstractNumId w:val="19"/>
  </w:num>
  <w:num w:numId="38">
    <w:abstractNumId w:val="32"/>
  </w:num>
  <w:num w:numId="39">
    <w:abstractNumId w:val="24"/>
  </w:num>
  <w:num w:numId="40">
    <w:abstractNumId w:val="11"/>
  </w:num>
  <w:num w:numId="41">
    <w:abstractNumId w:val="25"/>
  </w:num>
  <w:num w:numId="42">
    <w:abstractNumId w:val="12"/>
  </w:num>
  <w:num w:numId="43">
    <w:abstractNumId w:val="16"/>
  </w:num>
  <w:num w:numId="44">
    <w:abstractNumId w:val="25"/>
  </w:num>
  <w:num w:numId="45">
    <w:abstractNumId w:val="30"/>
  </w:num>
  <w:num w:numId="46">
    <w:abstractNumId w:val="23"/>
  </w:num>
  <w:num w:numId="47">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279E"/>
    <w:rsid w:val="00002BCB"/>
    <w:rsid w:val="00004DD6"/>
    <w:rsid w:val="00005B9C"/>
    <w:rsid w:val="00006638"/>
    <w:rsid w:val="000100CC"/>
    <w:rsid w:val="000102F8"/>
    <w:rsid w:val="00012594"/>
    <w:rsid w:val="00014788"/>
    <w:rsid w:val="00017714"/>
    <w:rsid w:val="00017F21"/>
    <w:rsid w:val="00021588"/>
    <w:rsid w:val="00021D56"/>
    <w:rsid w:val="00022CB4"/>
    <w:rsid w:val="00022DD6"/>
    <w:rsid w:val="0002462D"/>
    <w:rsid w:val="00024A15"/>
    <w:rsid w:val="0002717D"/>
    <w:rsid w:val="000273FD"/>
    <w:rsid w:val="0002784B"/>
    <w:rsid w:val="00032856"/>
    <w:rsid w:val="00033B21"/>
    <w:rsid w:val="00034348"/>
    <w:rsid w:val="000377D9"/>
    <w:rsid w:val="00041699"/>
    <w:rsid w:val="00042521"/>
    <w:rsid w:val="000448CD"/>
    <w:rsid w:val="00046452"/>
    <w:rsid w:val="0005100C"/>
    <w:rsid w:val="0005168C"/>
    <w:rsid w:val="00051C62"/>
    <w:rsid w:val="00052402"/>
    <w:rsid w:val="000528A1"/>
    <w:rsid w:val="00055ACB"/>
    <w:rsid w:val="00055FCB"/>
    <w:rsid w:val="0005679F"/>
    <w:rsid w:val="00062D7E"/>
    <w:rsid w:val="000636C4"/>
    <w:rsid w:val="000676F6"/>
    <w:rsid w:val="00072B01"/>
    <w:rsid w:val="00073C7E"/>
    <w:rsid w:val="00074060"/>
    <w:rsid w:val="00076E96"/>
    <w:rsid w:val="0007708D"/>
    <w:rsid w:val="000773F6"/>
    <w:rsid w:val="00077414"/>
    <w:rsid w:val="00080662"/>
    <w:rsid w:val="00082A4B"/>
    <w:rsid w:val="000855F8"/>
    <w:rsid w:val="00095318"/>
    <w:rsid w:val="000954FB"/>
    <w:rsid w:val="000958B4"/>
    <w:rsid w:val="00095BBB"/>
    <w:rsid w:val="000969C4"/>
    <w:rsid w:val="00096DAC"/>
    <w:rsid w:val="000A05CD"/>
    <w:rsid w:val="000A18B2"/>
    <w:rsid w:val="000A5923"/>
    <w:rsid w:val="000A66F1"/>
    <w:rsid w:val="000A7506"/>
    <w:rsid w:val="000B01B5"/>
    <w:rsid w:val="000B0B02"/>
    <w:rsid w:val="000B31CF"/>
    <w:rsid w:val="000B3979"/>
    <w:rsid w:val="000B3BAB"/>
    <w:rsid w:val="000B3BE9"/>
    <w:rsid w:val="000B3E4E"/>
    <w:rsid w:val="000B5BB8"/>
    <w:rsid w:val="000B7688"/>
    <w:rsid w:val="000C2C02"/>
    <w:rsid w:val="000C3623"/>
    <w:rsid w:val="000C43D9"/>
    <w:rsid w:val="000C4D4A"/>
    <w:rsid w:val="000C5247"/>
    <w:rsid w:val="000C6C83"/>
    <w:rsid w:val="000D1E4C"/>
    <w:rsid w:val="000D4D36"/>
    <w:rsid w:val="000D515E"/>
    <w:rsid w:val="000D57AB"/>
    <w:rsid w:val="000D5CAF"/>
    <w:rsid w:val="000D6F08"/>
    <w:rsid w:val="000D7313"/>
    <w:rsid w:val="000D78C2"/>
    <w:rsid w:val="000D7F0F"/>
    <w:rsid w:val="000E0461"/>
    <w:rsid w:val="000E1C03"/>
    <w:rsid w:val="000E22D3"/>
    <w:rsid w:val="000E2EA4"/>
    <w:rsid w:val="000E3E99"/>
    <w:rsid w:val="000E5C66"/>
    <w:rsid w:val="000E5FCE"/>
    <w:rsid w:val="000E67AA"/>
    <w:rsid w:val="000E7848"/>
    <w:rsid w:val="000F0109"/>
    <w:rsid w:val="000F0DB3"/>
    <w:rsid w:val="000F20E6"/>
    <w:rsid w:val="000F29DE"/>
    <w:rsid w:val="000F364B"/>
    <w:rsid w:val="000F5307"/>
    <w:rsid w:val="000F6834"/>
    <w:rsid w:val="000F6D45"/>
    <w:rsid w:val="000F7D35"/>
    <w:rsid w:val="000F7E9E"/>
    <w:rsid w:val="0010065D"/>
    <w:rsid w:val="00100712"/>
    <w:rsid w:val="00101DD0"/>
    <w:rsid w:val="00103D3A"/>
    <w:rsid w:val="00104130"/>
    <w:rsid w:val="00104824"/>
    <w:rsid w:val="00104ADC"/>
    <w:rsid w:val="0010634F"/>
    <w:rsid w:val="00106E54"/>
    <w:rsid w:val="00107CC3"/>
    <w:rsid w:val="001103E3"/>
    <w:rsid w:val="001104AB"/>
    <w:rsid w:val="00110BDC"/>
    <w:rsid w:val="00110E71"/>
    <w:rsid w:val="00110F0D"/>
    <w:rsid w:val="00112AB0"/>
    <w:rsid w:val="00112C61"/>
    <w:rsid w:val="00113C31"/>
    <w:rsid w:val="00114348"/>
    <w:rsid w:val="0011627E"/>
    <w:rsid w:val="001208B9"/>
    <w:rsid w:val="00120B15"/>
    <w:rsid w:val="0012106A"/>
    <w:rsid w:val="00122DC7"/>
    <w:rsid w:val="00123FA2"/>
    <w:rsid w:val="001256FC"/>
    <w:rsid w:val="00127492"/>
    <w:rsid w:val="00127E57"/>
    <w:rsid w:val="0013025F"/>
    <w:rsid w:val="00130B4A"/>
    <w:rsid w:val="001316E0"/>
    <w:rsid w:val="00131A4A"/>
    <w:rsid w:val="001321DB"/>
    <w:rsid w:val="00134D51"/>
    <w:rsid w:val="00140E6F"/>
    <w:rsid w:val="00141CC8"/>
    <w:rsid w:val="00142059"/>
    <w:rsid w:val="001428AB"/>
    <w:rsid w:val="00145790"/>
    <w:rsid w:val="001460A1"/>
    <w:rsid w:val="00147E5D"/>
    <w:rsid w:val="00147F65"/>
    <w:rsid w:val="00150A25"/>
    <w:rsid w:val="00151437"/>
    <w:rsid w:val="00151F2C"/>
    <w:rsid w:val="001530FD"/>
    <w:rsid w:val="0015335C"/>
    <w:rsid w:val="001537C6"/>
    <w:rsid w:val="001565F5"/>
    <w:rsid w:val="00157A3F"/>
    <w:rsid w:val="00160B53"/>
    <w:rsid w:val="0016180C"/>
    <w:rsid w:val="00161B07"/>
    <w:rsid w:val="00163027"/>
    <w:rsid w:val="00164122"/>
    <w:rsid w:val="00165ABE"/>
    <w:rsid w:val="00166541"/>
    <w:rsid w:val="00166DFC"/>
    <w:rsid w:val="00167548"/>
    <w:rsid w:val="00170E70"/>
    <w:rsid w:val="00171099"/>
    <w:rsid w:val="00171298"/>
    <w:rsid w:val="001722F6"/>
    <w:rsid w:val="00173200"/>
    <w:rsid w:val="0017372A"/>
    <w:rsid w:val="00174011"/>
    <w:rsid w:val="0017424D"/>
    <w:rsid w:val="00174729"/>
    <w:rsid w:val="0017542C"/>
    <w:rsid w:val="00180D5D"/>
    <w:rsid w:val="00181F2E"/>
    <w:rsid w:val="00182855"/>
    <w:rsid w:val="00184EF0"/>
    <w:rsid w:val="00185911"/>
    <w:rsid w:val="00190C90"/>
    <w:rsid w:val="0019151A"/>
    <w:rsid w:val="00191EFE"/>
    <w:rsid w:val="001928B8"/>
    <w:rsid w:val="00192BE0"/>
    <w:rsid w:val="00193CB3"/>
    <w:rsid w:val="00194082"/>
    <w:rsid w:val="00195826"/>
    <w:rsid w:val="00195A32"/>
    <w:rsid w:val="00196E51"/>
    <w:rsid w:val="001A03F5"/>
    <w:rsid w:val="001A0607"/>
    <w:rsid w:val="001A3365"/>
    <w:rsid w:val="001A38EB"/>
    <w:rsid w:val="001A3F56"/>
    <w:rsid w:val="001A4B6E"/>
    <w:rsid w:val="001A68BF"/>
    <w:rsid w:val="001A71A6"/>
    <w:rsid w:val="001A7E69"/>
    <w:rsid w:val="001B283F"/>
    <w:rsid w:val="001B2FED"/>
    <w:rsid w:val="001B443C"/>
    <w:rsid w:val="001B53CA"/>
    <w:rsid w:val="001B5566"/>
    <w:rsid w:val="001B7778"/>
    <w:rsid w:val="001C1358"/>
    <w:rsid w:val="001C1508"/>
    <w:rsid w:val="001C2127"/>
    <w:rsid w:val="001C2481"/>
    <w:rsid w:val="001C29E8"/>
    <w:rsid w:val="001C2EB9"/>
    <w:rsid w:val="001C352F"/>
    <w:rsid w:val="001C36CA"/>
    <w:rsid w:val="001C4D12"/>
    <w:rsid w:val="001C5354"/>
    <w:rsid w:val="001C635B"/>
    <w:rsid w:val="001C6F50"/>
    <w:rsid w:val="001D1E28"/>
    <w:rsid w:val="001D34AD"/>
    <w:rsid w:val="001D39E9"/>
    <w:rsid w:val="001D4EF1"/>
    <w:rsid w:val="001D68AB"/>
    <w:rsid w:val="001D695F"/>
    <w:rsid w:val="001D6B18"/>
    <w:rsid w:val="001D6C22"/>
    <w:rsid w:val="001D79F6"/>
    <w:rsid w:val="001D7A31"/>
    <w:rsid w:val="001D7DDA"/>
    <w:rsid w:val="001E1DCF"/>
    <w:rsid w:val="001E1DDD"/>
    <w:rsid w:val="001E21DB"/>
    <w:rsid w:val="001E3E02"/>
    <w:rsid w:val="001E3FF2"/>
    <w:rsid w:val="001E4CA5"/>
    <w:rsid w:val="001E6A17"/>
    <w:rsid w:val="001E6D77"/>
    <w:rsid w:val="001F084D"/>
    <w:rsid w:val="001F0B80"/>
    <w:rsid w:val="001F20D7"/>
    <w:rsid w:val="001F2167"/>
    <w:rsid w:val="001F3C70"/>
    <w:rsid w:val="001F4BEB"/>
    <w:rsid w:val="001F5360"/>
    <w:rsid w:val="001F53A7"/>
    <w:rsid w:val="001F74FB"/>
    <w:rsid w:val="002016AF"/>
    <w:rsid w:val="00204214"/>
    <w:rsid w:val="00204993"/>
    <w:rsid w:val="00204FA1"/>
    <w:rsid w:val="00205120"/>
    <w:rsid w:val="00207141"/>
    <w:rsid w:val="00210BA6"/>
    <w:rsid w:val="00211138"/>
    <w:rsid w:val="002115E3"/>
    <w:rsid w:val="0021248D"/>
    <w:rsid w:val="002129B0"/>
    <w:rsid w:val="00214AF1"/>
    <w:rsid w:val="002207A9"/>
    <w:rsid w:val="00220E0C"/>
    <w:rsid w:val="00221976"/>
    <w:rsid w:val="00222E3F"/>
    <w:rsid w:val="0022538D"/>
    <w:rsid w:val="00226DC1"/>
    <w:rsid w:val="002275F0"/>
    <w:rsid w:val="0023100E"/>
    <w:rsid w:val="002310ED"/>
    <w:rsid w:val="002319FC"/>
    <w:rsid w:val="002321A9"/>
    <w:rsid w:val="0023460C"/>
    <w:rsid w:val="00235B7E"/>
    <w:rsid w:val="00235D5B"/>
    <w:rsid w:val="00241153"/>
    <w:rsid w:val="002430AD"/>
    <w:rsid w:val="00247106"/>
    <w:rsid w:val="002477F2"/>
    <w:rsid w:val="00250D1E"/>
    <w:rsid w:val="002515EC"/>
    <w:rsid w:val="00251B91"/>
    <w:rsid w:val="002535F9"/>
    <w:rsid w:val="002538EC"/>
    <w:rsid w:val="00253A5B"/>
    <w:rsid w:val="00255176"/>
    <w:rsid w:val="002569E2"/>
    <w:rsid w:val="00257783"/>
    <w:rsid w:val="002609E8"/>
    <w:rsid w:val="002620BD"/>
    <w:rsid w:val="0026304A"/>
    <w:rsid w:val="00263236"/>
    <w:rsid w:val="00264A60"/>
    <w:rsid w:val="00265AB1"/>
    <w:rsid w:val="00265E6D"/>
    <w:rsid w:val="002706A5"/>
    <w:rsid w:val="00272EE2"/>
    <w:rsid w:val="00273ECB"/>
    <w:rsid w:val="00275DCE"/>
    <w:rsid w:val="00276B8C"/>
    <w:rsid w:val="00276F5A"/>
    <w:rsid w:val="00281B1F"/>
    <w:rsid w:val="00281F85"/>
    <w:rsid w:val="0028228E"/>
    <w:rsid w:val="00284106"/>
    <w:rsid w:val="00284B36"/>
    <w:rsid w:val="00285517"/>
    <w:rsid w:val="0028655C"/>
    <w:rsid w:val="00286CF5"/>
    <w:rsid w:val="00287FD4"/>
    <w:rsid w:val="002907CA"/>
    <w:rsid w:val="002920BA"/>
    <w:rsid w:val="0029375D"/>
    <w:rsid w:val="002954C3"/>
    <w:rsid w:val="00296D86"/>
    <w:rsid w:val="002974E9"/>
    <w:rsid w:val="0029797E"/>
    <w:rsid w:val="002A29D3"/>
    <w:rsid w:val="002A313D"/>
    <w:rsid w:val="002A413D"/>
    <w:rsid w:val="002A5EB7"/>
    <w:rsid w:val="002A6322"/>
    <w:rsid w:val="002A7EA8"/>
    <w:rsid w:val="002B0AF1"/>
    <w:rsid w:val="002B106F"/>
    <w:rsid w:val="002B13E2"/>
    <w:rsid w:val="002B34B3"/>
    <w:rsid w:val="002B4DE4"/>
    <w:rsid w:val="002B4E57"/>
    <w:rsid w:val="002B57CE"/>
    <w:rsid w:val="002C007D"/>
    <w:rsid w:val="002C0219"/>
    <w:rsid w:val="002C0304"/>
    <w:rsid w:val="002C0612"/>
    <w:rsid w:val="002C1E06"/>
    <w:rsid w:val="002C3299"/>
    <w:rsid w:val="002C3E24"/>
    <w:rsid w:val="002C43CF"/>
    <w:rsid w:val="002C455D"/>
    <w:rsid w:val="002C4923"/>
    <w:rsid w:val="002C5AD6"/>
    <w:rsid w:val="002C62BE"/>
    <w:rsid w:val="002C7CE9"/>
    <w:rsid w:val="002D1686"/>
    <w:rsid w:val="002D22DD"/>
    <w:rsid w:val="002D2C8C"/>
    <w:rsid w:val="002D3656"/>
    <w:rsid w:val="002D4530"/>
    <w:rsid w:val="002D5ECC"/>
    <w:rsid w:val="002E12CF"/>
    <w:rsid w:val="002E35BE"/>
    <w:rsid w:val="002E5303"/>
    <w:rsid w:val="002E755D"/>
    <w:rsid w:val="002E7C0F"/>
    <w:rsid w:val="002F1A77"/>
    <w:rsid w:val="002F2BAD"/>
    <w:rsid w:val="002F2E09"/>
    <w:rsid w:val="002F3308"/>
    <w:rsid w:val="002F3871"/>
    <w:rsid w:val="002F577B"/>
    <w:rsid w:val="002F6925"/>
    <w:rsid w:val="00303528"/>
    <w:rsid w:val="00303AED"/>
    <w:rsid w:val="003040FA"/>
    <w:rsid w:val="003048A7"/>
    <w:rsid w:val="0030544C"/>
    <w:rsid w:val="0030601F"/>
    <w:rsid w:val="00306297"/>
    <w:rsid w:val="0031342C"/>
    <w:rsid w:val="003141DE"/>
    <w:rsid w:val="003154A2"/>
    <w:rsid w:val="00316981"/>
    <w:rsid w:val="00317265"/>
    <w:rsid w:val="00321581"/>
    <w:rsid w:val="00323A1D"/>
    <w:rsid w:val="00324299"/>
    <w:rsid w:val="00325875"/>
    <w:rsid w:val="003307CA"/>
    <w:rsid w:val="00330E13"/>
    <w:rsid w:val="0033267A"/>
    <w:rsid w:val="00334592"/>
    <w:rsid w:val="00334F94"/>
    <w:rsid w:val="0033503D"/>
    <w:rsid w:val="003372E8"/>
    <w:rsid w:val="00340E0F"/>
    <w:rsid w:val="00342983"/>
    <w:rsid w:val="003437D1"/>
    <w:rsid w:val="0034413A"/>
    <w:rsid w:val="00344E66"/>
    <w:rsid w:val="00346524"/>
    <w:rsid w:val="00346F06"/>
    <w:rsid w:val="00347C37"/>
    <w:rsid w:val="00347ED7"/>
    <w:rsid w:val="003506AB"/>
    <w:rsid w:val="00350C74"/>
    <w:rsid w:val="00351183"/>
    <w:rsid w:val="0035174B"/>
    <w:rsid w:val="00352BD0"/>
    <w:rsid w:val="0035314C"/>
    <w:rsid w:val="00355087"/>
    <w:rsid w:val="003554FE"/>
    <w:rsid w:val="00356453"/>
    <w:rsid w:val="003567C4"/>
    <w:rsid w:val="003604F9"/>
    <w:rsid w:val="003631EB"/>
    <w:rsid w:val="003634AA"/>
    <w:rsid w:val="00363EBD"/>
    <w:rsid w:val="00364D92"/>
    <w:rsid w:val="0036633B"/>
    <w:rsid w:val="003668AB"/>
    <w:rsid w:val="00366920"/>
    <w:rsid w:val="0036761C"/>
    <w:rsid w:val="00367816"/>
    <w:rsid w:val="00367877"/>
    <w:rsid w:val="00370162"/>
    <w:rsid w:val="0037173A"/>
    <w:rsid w:val="00373512"/>
    <w:rsid w:val="00373BE7"/>
    <w:rsid w:val="00373DF3"/>
    <w:rsid w:val="00374382"/>
    <w:rsid w:val="00375392"/>
    <w:rsid w:val="00382183"/>
    <w:rsid w:val="00383D90"/>
    <w:rsid w:val="00390134"/>
    <w:rsid w:val="00394D04"/>
    <w:rsid w:val="00395CD3"/>
    <w:rsid w:val="00397261"/>
    <w:rsid w:val="00397BCC"/>
    <w:rsid w:val="003A09E8"/>
    <w:rsid w:val="003A2C5C"/>
    <w:rsid w:val="003A39FB"/>
    <w:rsid w:val="003A66A5"/>
    <w:rsid w:val="003A7134"/>
    <w:rsid w:val="003B00EE"/>
    <w:rsid w:val="003B568E"/>
    <w:rsid w:val="003B580C"/>
    <w:rsid w:val="003B5CDE"/>
    <w:rsid w:val="003B65FA"/>
    <w:rsid w:val="003B77F7"/>
    <w:rsid w:val="003C0408"/>
    <w:rsid w:val="003C1439"/>
    <w:rsid w:val="003C1B2A"/>
    <w:rsid w:val="003C2295"/>
    <w:rsid w:val="003C23BD"/>
    <w:rsid w:val="003C2433"/>
    <w:rsid w:val="003C3B8C"/>
    <w:rsid w:val="003C3EF6"/>
    <w:rsid w:val="003C43A6"/>
    <w:rsid w:val="003C43F9"/>
    <w:rsid w:val="003C4DBD"/>
    <w:rsid w:val="003C4F67"/>
    <w:rsid w:val="003C6709"/>
    <w:rsid w:val="003C7AF1"/>
    <w:rsid w:val="003D1853"/>
    <w:rsid w:val="003D3518"/>
    <w:rsid w:val="003D3A81"/>
    <w:rsid w:val="003D44CA"/>
    <w:rsid w:val="003D519E"/>
    <w:rsid w:val="003D7EE3"/>
    <w:rsid w:val="003E0F12"/>
    <w:rsid w:val="003E116D"/>
    <w:rsid w:val="003E1DD4"/>
    <w:rsid w:val="003E2B89"/>
    <w:rsid w:val="003E2C05"/>
    <w:rsid w:val="003E3D90"/>
    <w:rsid w:val="003E4C34"/>
    <w:rsid w:val="003E57AD"/>
    <w:rsid w:val="003E5869"/>
    <w:rsid w:val="003E66C0"/>
    <w:rsid w:val="003F0081"/>
    <w:rsid w:val="003F1A46"/>
    <w:rsid w:val="003F232B"/>
    <w:rsid w:val="003F4012"/>
    <w:rsid w:val="003F42F0"/>
    <w:rsid w:val="003F4CF2"/>
    <w:rsid w:val="003F5451"/>
    <w:rsid w:val="003F6368"/>
    <w:rsid w:val="003F6B07"/>
    <w:rsid w:val="003F707C"/>
    <w:rsid w:val="00400407"/>
    <w:rsid w:val="00400B6B"/>
    <w:rsid w:val="00401370"/>
    <w:rsid w:val="0040283B"/>
    <w:rsid w:val="0040335F"/>
    <w:rsid w:val="00403F09"/>
    <w:rsid w:val="00405630"/>
    <w:rsid w:val="00406253"/>
    <w:rsid w:val="00406F6F"/>
    <w:rsid w:val="00407F18"/>
    <w:rsid w:val="00410FDC"/>
    <w:rsid w:val="0041201D"/>
    <w:rsid w:val="004127AD"/>
    <w:rsid w:val="00412B52"/>
    <w:rsid w:val="00412E40"/>
    <w:rsid w:val="004139E7"/>
    <w:rsid w:val="004148DC"/>
    <w:rsid w:val="00415564"/>
    <w:rsid w:val="00416889"/>
    <w:rsid w:val="004176DF"/>
    <w:rsid w:val="00421F4F"/>
    <w:rsid w:val="00423300"/>
    <w:rsid w:val="00423DCA"/>
    <w:rsid w:val="004249E7"/>
    <w:rsid w:val="00425DC9"/>
    <w:rsid w:val="00431839"/>
    <w:rsid w:val="00431D4F"/>
    <w:rsid w:val="00431E2A"/>
    <w:rsid w:val="0043390B"/>
    <w:rsid w:val="00434B9F"/>
    <w:rsid w:val="00434E4E"/>
    <w:rsid w:val="00435CC4"/>
    <w:rsid w:val="0043726A"/>
    <w:rsid w:val="004405B2"/>
    <w:rsid w:val="00443312"/>
    <w:rsid w:val="004441E2"/>
    <w:rsid w:val="00444BD2"/>
    <w:rsid w:val="00446637"/>
    <w:rsid w:val="004504DE"/>
    <w:rsid w:val="00451E00"/>
    <w:rsid w:val="004547B4"/>
    <w:rsid w:val="00461013"/>
    <w:rsid w:val="00462E66"/>
    <w:rsid w:val="00463DC4"/>
    <w:rsid w:val="00465098"/>
    <w:rsid w:val="0046553C"/>
    <w:rsid w:val="00466123"/>
    <w:rsid w:val="00466BDD"/>
    <w:rsid w:val="00467A3F"/>
    <w:rsid w:val="004711D4"/>
    <w:rsid w:val="004720FB"/>
    <w:rsid w:val="004726EA"/>
    <w:rsid w:val="00475283"/>
    <w:rsid w:val="00475E35"/>
    <w:rsid w:val="00477097"/>
    <w:rsid w:val="0048182A"/>
    <w:rsid w:val="00481E41"/>
    <w:rsid w:val="00481FB9"/>
    <w:rsid w:val="004831CD"/>
    <w:rsid w:val="0048445F"/>
    <w:rsid w:val="00487AAD"/>
    <w:rsid w:val="00490F6A"/>
    <w:rsid w:val="0049327F"/>
    <w:rsid w:val="00494081"/>
    <w:rsid w:val="004A25F3"/>
    <w:rsid w:val="004A49D2"/>
    <w:rsid w:val="004A5113"/>
    <w:rsid w:val="004A6E10"/>
    <w:rsid w:val="004B01FC"/>
    <w:rsid w:val="004B0686"/>
    <w:rsid w:val="004B2E13"/>
    <w:rsid w:val="004B2F38"/>
    <w:rsid w:val="004B4439"/>
    <w:rsid w:val="004B57CC"/>
    <w:rsid w:val="004B607F"/>
    <w:rsid w:val="004B619E"/>
    <w:rsid w:val="004B6341"/>
    <w:rsid w:val="004B67F0"/>
    <w:rsid w:val="004C07C4"/>
    <w:rsid w:val="004C191A"/>
    <w:rsid w:val="004C252D"/>
    <w:rsid w:val="004C2750"/>
    <w:rsid w:val="004C326A"/>
    <w:rsid w:val="004C5D5B"/>
    <w:rsid w:val="004D0070"/>
    <w:rsid w:val="004D020D"/>
    <w:rsid w:val="004D0F38"/>
    <w:rsid w:val="004D1B94"/>
    <w:rsid w:val="004D2C95"/>
    <w:rsid w:val="004D3126"/>
    <w:rsid w:val="004D4884"/>
    <w:rsid w:val="004D602D"/>
    <w:rsid w:val="004D7B88"/>
    <w:rsid w:val="004E04A6"/>
    <w:rsid w:val="004E3712"/>
    <w:rsid w:val="004E3E32"/>
    <w:rsid w:val="004E462B"/>
    <w:rsid w:val="004E6456"/>
    <w:rsid w:val="004E6C71"/>
    <w:rsid w:val="004E76FB"/>
    <w:rsid w:val="004E7E15"/>
    <w:rsid w:val="004F08FE"/>
    <w:rsid w:val="004F11D2"/>
    <w:rsid w:val="004F120D"/>
    <w:rsid w:val="004F1D29"/>
    <w:rsid w:val="004F34C3"/>
    <w:rsid w:val="004F3A56"/>
    <w:rsid w:val="004F43B7"/>
    <w:rsid w:val="004F5198"/>
    <w:rsid w:val="00501114"/>
    <w:rsid w:val="0050179C"/>
    <w:rsid w:val="00502B39"/>
    <w:rsid w:val="00503600"/>
    <w:rsid w:val="0050425E"/>
    <w:rsid w:val="00510403"/>
    <w:rsid w:val="00511AE0"/>
    <w:rsid w:val="00513EE8"/>
    <w:rsid w:val="00514D60"/>
    <w:rsid w:val="0051799E"/>
    <w:rsid w:val="00517F29"/>
    <w:rsid w:val="0052189A"/>
    <w:rsid w:val="00522AAF"/>
    <w:rsid w:val="005245D8"/>
    <w:rsid w:val="00525466"/>
    <w:rsid w:val="00525F3A"/>
    <w:rsid w:val="00526A6C"/>
    <w:rsid w:val="00526EAA"/>
    <w:rsid w:val="0053079F"/>
    <w:rsid w:val="005309CF"/>
    <w:rsid w:val="005318F9"/>
    <w:rsid w:val="00532D9F"/>
    <w:rsid w:val="00532E94"/>
    <w:rsid w:val="00533380"/>
    <w:rsid w:val="005345B5"/>
    <w:rsid w:val="00535A5E"/>
    <w:rsid w:val="00535F9D"/>
    <w:rsid w:val="005373E5"/>
    <w:rsid w:val="005410AD"/>
    <w:rsid w:val="00541C5C"/>
    <w:rsid w:val="00542EC5"/>
    <w:rsid w:val="00542F24"/>
    <w:rsid w:val="00543483"/>
    <w:rsid w:val="005436FA"/>
    <w:rsid w:val="00543FE1"/>
    <w:rsid w:val="005444E9"/>
    <w:rsid w:val="00547B3A"/>
    <w:rsid w:val="00551185"/>
    <w:rsid w:val="005543C7"/>
    <w:rsid w:val="00554B9B"/>
    <w:rsid w:val="00555A24"/>
    <w:rsid w:val="00557354"/>
    <w:rsid w:val="00560FE4"/>
    <w:rsid w:val="00562AD2"/>
    <w:rsid w:val="00562DB5"/>
    <w:rsid w:val="00565FF9"/>
    <w:rsid w:val="00566AB9"/>
    <w:rsid w:val="00570251"/>
    <w:rsid w:val="00572A00"/>
    <w:rsid w:val="00572CE3"/>
    <w:rsid w:val="00572D23"/>
    <w:rsid w:val="00573049"/>
    <w:rsid w:val="005802C5"/>
    <w:rsid w:val="0058197E"/>
    <w:rsid w:val="00581A9B"/>
    <w:rsid w:val="005838EB"/>
    <w:rsid w:val="00585407"/>
    <w:rsid w:val="00585BA1"/>
    <w:rsid w:val="00586508"/>
    <w:rsid w:val="00591A4B"/>
    <w:rsid w:val="005924F3"/>
    <w:rsid w:val="00593259"/>
    <w:rsid w:val="00593295"/>
    <w:rsid w:val="005939A6"/>
    <w:rsid w:val="00593FA1"/>
    <w:rsid w:val="00596DD8"/>
    <w:rsid w:val="00597EBD"/>
    <w:rsid w:val="005A04F8"/>
    <w:rsid w:val="005A17B9"/>
    <w:rsid w:val="005A1A32"/>
    <w:rsid w:val="005A1B4C"/>
    <w:rsid w:val="005A424B"/>
    <w:rsid w:val="005A4865"/>
    <w:rsid w:val="005A4BD1"/>
    <w:rsid w:val="005B48F0"/>
    <w:rsid w:val="005B4D56"/>
    <w:rsid w:val="005B7089"/>
    <w:rsid w:val="005C17FF"/>
    <w:rsid w:val="005C324E"/>
    <w:rsid w:val="005C4474"/>
    <w:rsid w:val="005C4781"/>
    <w:rsid w:val="005C5A45"/>
    <w:rsid w:val="005C7F81"/>
    <w:rsid w:val="005D0E44"/>
    <w:rsid w:val="005D25B3"/>
    <w:rsid w:val="005D25DE"/>
    <w:rsid w:val="005D389D"/>
    <w:rsid w:val="005D63F1"/>
    <w:rsid w:val="005D6F36"/>
    <w:rsid w:val="005E0E85"/>
    <w:rsid w:val="005E142E"/>
    <w:rsid w:val="005E1E11"/>
    <w:rsid w:val="005E2A7D"/>
    <w:rsid w:val="005E33CC"/>
    <w:rsid w:val="005F279F"/>
    <w:rsid w:val="005F3780"/>
    <w:rsid w:val="005F64E9"/>
    <w:rsid w:val="005F70CC"/>
    <w:rsid w:val="00602419"/>
    <w:rsid w:val="006026D9"/>
    <w:rsid w:val="00603893"/>
    <w:rsid w:val="006038FE"/>
    <w:rsid w:val="006039F5"/>
    <w:rsid w:val="00603DCE"/>
    <w:rsid w:val="00605B37"/>
    <w:rsid w:val="006060E6"/>
    <w:rsid w:val="00607341"/>
    <w:rsid w:val="00607EE0"/>
    <w:rsid w:val="00611084"/>
    <w:rsid w:val="00611B87"/>
    <w:rsid w:val="006136AC"/>
    <w:rsid w:val="00613930"/>
    <w:rsid w:val="0061440B"/>
    <w:rsid w:val="00616117"/>
    <w:rsid w:val="00616369"/>
    <w:rsid w:val="00616918"/>
    <w:rsid w:val="00617B2E"/>
    <w:rsid w:val="00621FC6"/>
    <w:rsid w:val="006234D2"/>
    <w:rsid w:val="006239E7"/>
    <w:rsid w:val="00624D94"/>
    <w:rsid w:val="006253D0"/>
    <w:rsid w:val="00625575"/>
    <w:rsid w:val="00626694"/>
    <w:rsid w:val="00627EF1"/>
    <w:rsid w:val="00630230"/>
    <w:rsid w:val="00631C6D"/>
    <w:rsid w:val="006343E4"/>
    <w:rsid w:val="00634661"/>
    <w:rsid w:val="00635943"/>
    <w:rsid w:val="00636AFB"/>
    <w:rsid w:val="006379B2"/>
    <w:rsid w:val="00640367"/>
    <w:rsid w:val="0064062F"/>
    <w:rsid w:val="0064071A"/>
    <w:rsid w:val="00643721"/>
    <w:rsid w:val="006444A5"/>
    <w:rsid w:val="006448D7"/>
    <w:rsid w:val="00644DE1"/>
    <w:rsid w:val="00645238"/>
    <w:rsid w:val="00645373"/>
    <w:rsid w:val="00646D76"/>
    <w:rsid w:val="0065087D"/>
    <w:rsid w:val="0065212A"/>
    <w:rsid w:val="00655386"/>
    <w:rsid w:val="006567BC"/>
    <w:rsid w:val="00656C46"/>
    <w:rsid w:val="00657187"/>
    <w:rsid w:val="00657826"/>
    <w:rsid w:val="00661F3B"/>
    <w:rsid w:val="00662789"/>
    <w:rsid w:val="00663E69"/>
    <w:rsid w:val="006665F8"/>
    <w:rsid w:val="00673620"/>
    <w:rsid w:val="006742DA"/>
    <w:rsid w:val="006757D3"/>
    <w:rsid w:val="00675EFE"/>
    <w:rsid w:val="00677C4C"/>
    <w:rsid w:val="0068082A"/>
    <w:rsid w:val="006816DD"/>
    <w:rsid w:val="00684E5E"/>
    <w:rsid w:val="00684F53"/>
    <w:rsid w:val="00685325"/>
    <w:rsid w:val="006855A7"/>
    <w:rsid w:val="00685884"/>
    <w:rsid w:val="00685B7B"/>
    <w:rsid w:val="0068613C"/>
    <w:rsid w:val="00686C40"/>
    <w:rsid w:val="00687FCE"/>
    <w:rsid w:val="00687FE0"/>
    <w:rsid w:val="00691685"/>
    <w:rsid w:val="006927E9"/>
    <w:rsid w:val="006928DC"/>
    <w:rsid w:val="00692B2A"/>
    <w:rsid w:val="006934BB"/>
    <w:rsid w:val="00694A4D"/>
    <w:rsid w:val="006950DE"/>
    <w:rsid w:val="006954D1"/>
    <w:rsid w:val="00697246"/>
    <w:rsid w:val="00697C59"/>
    <w:rsid w:val="006A1445"/>
    <w:rsid w:val="006A1B15"/>
    <w:rsid w:val="006A260C"/>
    <w:rsid w:val="006A6DF0"/>
    <w:rsid w:val="006B2683"/>
    <w:rsid w:val="006B4039"/>
    <w:rsid w:val="006B49CF"/>
    <w:rsid w:val="006B5BFC"/>
    <w:rsid w:val="006B6C18"/>
    <w:rsid w:val="006B7071"/>
    <w:rsid w:val="006C151C"/>
    <w:rsid w:val="006C201B"/>
    <w:rsid w:val="006C3073"/>
    <w:rsid w:val="006C4531"/>
    <w:rsid w:val="006C4FB3"/>
    <w:rsid w:val="006C5CEC"/>
    <w:rsid w:val="006C7617"/>
    <w:rsid w:val="006D02E3"/>
    <w:rsid w:val="006D0931"/>
    <w:rsid w:val="006D104F"/>
    <w:rsid w:val="006D13BA"/>
    <w:rsid w:val="006D1CFC"/>
    <w:rsid w:val="006D1F67"/>
    <w:rsid w:val="006D2325"/>
    <w:rsid w:val="006D2509"/>
    <w:rsid w:val="006D41C5"/>
    <w:rsid w:val="006D45A8"/>
    <w:rsid w:val="006D4D76"/>
    <w:rsid w:val="006D50A9"/>
    <w:rsid w:val="006D6095"/>
    <w:rsid w:val="006D6EAE"/>
    <w:rsid w:val="006D7314"/>
    <w:rsid w:val="006D7A90"/>
    <w:rsid w:val="006D7ABA"/>
    <w:rsid w:val="006E2A6B"/>
    <w:rsid w:val="006E2C93"/>
    <w:rsid w:val="006E2F7B"/>
    <w:rsid w:val="006E339B"/>
    <w:rsid w:val="006E39A7"/>
    <w:rsid w:val="006E5694"/>
    <w:rsid w:val="006E5C2E"/>
    <w:rsid w:val="006F13A5"/>
    <w:rsid w:val="006F36C0"/>
    <w:rsid w:val="006F43D4"/>
    <w:rsid w:val="006F662E"/>
    <w:rsid w:val="006F7B40"/>
    <w:rsid w:val="00700888"/>
    <w:rsid w:val="007016BD"/>
    <w:rsid w:val="0070223D"/>
    <w:rsid w:val="007034D6"/>
    <w:rsid w:val="00703C95"/>
    <w:rsid w:val="0070576B"/>
    <w:rsid w:val="00705877"/>
    <w:rsid w:val="00707A55"/>
    <w:rsid w:val="00707BA0"/>
    <w:rsid w:val="007107AE"/>
    <w:rsid w:val="00710D28"/>
    <w:rsid w:val="00710DC5"/>
    <w:rsid w:val="007113FD"/>
    <w:rsid w:val="007120ED"/>
    <w:rsid w:val="00712B89"/>
    <w:rsid w:val="00713943"/>
    <w:rsid w:val="00715120"/>
    <w:rsid w:val="007157F1"/>
    <w:rsid w:val="00715CE6"/>
    <w:rsid w:val="0071721A"/>
    <w:rsid w:val="007215E9"/>
    <w:rsid w:val="00721AE0"/>
    <w:rsid w:val="00721C7A"/>
    <w:rsid w:val="00722401"/>
    <w:rsid w:val="00722D64"/>
    <w:rsid w:val="00723987"/>
    <w:rsid w:val="0072441A"/>
    <w:rsid w:val="00726A48"/>
    <w:rsid w:val="00727347"/>
    <w:rsid w:val="007308B9"/>
    <w:rsid w:val="007336DA"/>
    <w:rsid w:val="007342C9"/>
    <w:rsid w:val="007358C4"/>
    <w:rsid w:val="00735D34"/>
    <w:rsid w:val="007368F3"/>
    <w:rsid w:val="00736B7E"/>
    <w:rsid w:val="007405B9"/>
    <w:rsid w:val="007412C6"/>
    <w:rsid w:val="00741D07"/>
    <w:rsid w:val="00741D42"/>
    <w:rsid w:val="00742D80"/>
    <w:rsid w:val="00743CFC"/>
    <w:rsid w:val="007461D5"/>
    <w:rsid w:val="00750473"/>
    <w:rsid w:val="007515A7"/>
    <w:rsid w:val="00751B84"/>
    <w:rsid w:val="007529E5"/>
    <w:rsid w:val="00753461"/>
    <w:rsid w:val="00755EC4"/>
    <w:rsid w:val="0075647B"/>
    <w:rsid w:val="007570DB"/>
    <w:rsid w:val="00760581"/>
    <w:rsid w:val="00760A36"/>
    <w:rsid w:val="00761FF0"/>
    <w:rsid w:val="00763141"/>
    <w:rsid w:val="0076347F"/>
    <w:rsid w:val="00763580"/>
    <w:rsid w:val="00763A0F"/>
    <w:rsid w:val="00764384"/>
    <w:rsid w:val="00770B92"/>
    <w:rsid w:val="007715D2"/>
    <w:rsid w:val="00771632"/>
    <w:rsid w:val="00774216"/>
    <w:rsid w:val="00775F59"/>
    <w:rsid w:val="0077721A"/>
    <w:rsid w:val="00777B7A"/>
    <w:rsid w:val="007810B6"/>
    <w:rsid w:val="00783192"/>
    <w:rsid w:val="00783D3C"/>
    <w:rsid w:val="00783F2D"/>
    <w:rsid w:val="0078405F"/>
    <w:rsid w:val="00784A2E"/>
    <w:rsid w:val="007878A8"/>
    <w:rsid w:val="00791143"/>
    <w:rsid w:val="00791251"/>
    <w:rsid w:val="00791E9B"/>
    <w:rsid w:val="00791F8B"/>
    <w:rsid w:val="00793084"/>
    <w:rsid w:val="00794090"/>
    <w:rsid w:val="00795598"/>
    <w:rsid w:val="0079592E"/>
    <w:rsid w:val="00797336"/>
    <w:rsid w:val="007A1716"/>
    <w:rsid w:val="007A2186"/>
    <w:rsid w:val="007A39CD"/>
    <w:rsid w:val="007A3F35"/>
    <w:rsid w:val="007B0733"/>
    <w:rsid w:val="007B10E8"/>
    <w:rsid w:val="007B18BA"/>
    <w:rsid w:val="007B3731"/>
    <w:rsid w:val="007B4D0E"/>
    <w:rsid w:val="007B520B"/>
    <w:rsid w:val="007C053D"/>
    <w:rsid w:val="007C12A0"/>
    <w:rsid w:val="007C16B1"/>
    <w:rsid w:val="007C196E"/>
    <w:rsid w:val="007C2828"/>
    <w:rsid w:val="007C2919"/>
    <w:rsid w:val="007C3708"/>
    <w:rsid w:val="007C48AF"/>
    <w:rsid w:val="007C53F9"/>
    <w:rsid w:val="007C6012"/>
    <w:rsid w:val="007D0C2E"/>
    <w:rsid w:val="007D48FD"/>
    <w:rsid w:val="007D6767"/>
    <w:rsid w:val="007E12A5"/>
    <w:rsid w:val="007E196E"/>
    <w:rsid w:val="007E2C0C"/>
    <w:rsid w:val="007E32E9"/>
    <w:rsid w:val="007E35BF"/>
    <w:rsid w:val="007E4044"/>
    <w:rsid w:val="007E4C40"/>
    <w:rsid w:val="007E4E8B"/>
    <w:rsid w:val="007E66A4"/>
    <w:rsid w:val="007E7517"/>
    <w:rsid w:val="007F1C1E"/>
    <w:rsid w:val="007F269F"/>
    <w:rsid w:val="007F3437"/>
    <w:rsid w:val="007F37F4"/>
    <w:rsid w:val="007F394B"/>
    <w:rsid w:val="007F4E89"/>
    <w:rsid w:val="007F58BA"/>
    <w:rsid w:val="007F6CDE"/>
    <w:rsid w:val="00806DBB"/>
    <w:rsid w:val="00807B9C"/>
    <w:rsid w:val="00810C6E"/>
    <w:rsid w:val="00812EEE"/>
    <w:rsid w:val="0081308D"/>
    <w:rsid w:val="0081473D"/>
    <w:rsid w:val="00814E23"/>
    <w:rsid w:val="00814F7E"/>
    <w:rsid w:val="00815470"/>
    <w:rsid w:val="00815E0D"/>
    <w:rsid w:val="008212BE"/>
    <w:rsid w:val="0082461F"/>
    <w:rsid w:val="00825F55"/>
    <w:rsid w:val="00827A0E"/>
    <w:rsid w:val="00831D08"/>
    <w:rsid w:val="008323EF"/>
    <w:rsid w:val="00832408"/>
    <w:rsid w:val="00835653"/>
    <w:rsid w:val="0083664A"/>
    <w:rsid w:val="00837B4A"/>
    <w:rsid w:val="0084019B"/>
    <w:rsid w:val="0084102D"/>
    <w:rsid w:val="00841232"/>
    <w:rsid w:val="008424A0"/>
    <w:rsid w:val="008427B7"/>
    <w:rsid w:val="00844BD0"/>
    <w:rsid w:val="00844D26"/>
    <w:rsid w:val="00844F36"/>
    <w:rsid w:val="00845037"/>
    <w:rsid w:val="0084595A"/>
    <w:rsid w:val="00846501"/>
    <w:rsid w:val="00847B72"/>
    <w:rsid w:val="008501C8"/>
    <w:rsid w:val="00850247"/>
    <w:rsid w:val="008513F6"/>
    <w:rsid w:val="0085154D"/>
    <w:rsid w:val="008521C4"/>
    <w:rsid w:val="008524B3"/>
    <w:rsid w:val="00852B63"/>
    <w:rsid w:val="00855881"/>
    <w:rsid w:val="00855B05"/>
    <w:rsid w:val="0085607A"/>
    <w:rsid w:val="00856488"/>
    <w:rsid w:val="0086133B"/>
    <w:rsid w:val="0086235B"/>
    <w:rsid w:val="00862514"/>
    <w:rsid w:val="00862F22"/>
    <w:rsid w:val="00863F99"/>
    <w:rsid w:val="00863FDF"/>
    <w:rsid w:val="00866871"/>
    <w:rsid w:val="00866ACC"/>
    <w:rsid w:val="0086708C"/>
    <w:rsid w:val="00867A28"/>
    <w:rsid w:val="0087085A"/>
    <w:rsid w:val="00873485"/>
    <w:rsid w:val="00873F0F"/>
    <w:rsid w:val="008753FC"/>
    <w:rsid w:val="0087664F"/>
    <w:rsid w:val="00877D07"/>
    <w:rsid w:val="00881A05"/>
    <w:rsid w:val="00882362"/>
    <w:rsid w:val="0088316D"/>
    <w:rsid w:val="008831CC"/>
    <w:rsid w:val="00883366"/>
    <w:rsid w:val="00884391"/>
    <w:rsid w:val="00884FF4"/>
    <w:rsid w:val="00885D9F"/>
    <w:rsid w:val="00886BBB"/>
    <w:rsid w:val="00891F22"/>
    <w:rsid w:val="00895011"/>
    <w:rsid w:val="008979E3"/>
    <w:rsid w:val="00897A24"/>
    <w:rsid w:val="00897BB1"/>
    <w:rsid w:val="008A0FB1"/>
    <w:rsid w:val="008A2AC4"/>
    <w:rsid w:val="008A3109"/>
    <w:rsid w:val="008A4CB9"/>
    <w:rsid w:val="008A4FA0"/>
    <w:rsid w:val="008A5E62"/>
    <w:rsid w:val="008A7A41"/>
    <w:rsid w:val="008A7B80"/>
    <w:rsid w:val="008B02D6"/>
    <w:rsid w:val="008B13B8"/>
    <w:rsid w:val="008B5623"/>
    <w:rsid w:val="008B66C9"/>
    <w:rsid w:val="008B6BBE"/>
    <w:rsid w:val="008B72F1"/>
    <w:rsid w:val="008B78DA"/>
    <w:rsid w:val="008C0047"/>
    <w:rsid w:val="008C0C60"/>
    <w:rsid w:val="008C0F1D"/>
    <w:rsid w:val="008C1DFC"/>
    <w:rsid w:val="008C2707"/>
    <w:rsid w:val="008C51D8"/>
    <w:rsid w:val="008C6131"/>
    <w:rsid w:val="008C6C26"/>
    <w:rsid w:val="008D04FD"/>
    <w:rsid w:val="008D3B66"/>
    <w:rsid w:val="008D3BA1"/>
    <w:rsid w:val="008D3CE0"/>
    <w:rsid w:val="008D45CC"/>
    <w:rsid w:val="008D4901"/>
    <w:rsid w:val="008D4E62"/>
    <w:rsid w:val="008D532B"/>
    <w:rsid w:val="008D5E4E"/>
    <w:rsid w:val="008D72A5"/>
    <w:rsid w:val="008E036F"/>
    <w:rsid w:val="008E47BC"/>
    <w:rsid w:val="008E4DA8"/>
    <w:rsid w:val="008E6821"/>
    <w:rsid w:val="008E7723"/>
    <w:rsid w:val="008F10B0"/>
    <w:rsid w:val="008F14E8"/>
    <w:rsid w:val="008F151C"/>
    <w:rsid w:val="008F1787"/>
    <w:rsid w:val="008F45A3"/>
    <w:rsid w:val="008F4DF0"/>
    <w:rsid w:val="008F5426"/>
    <w:rsid w:val="008F6C9D"/>
    <w:rsid w:val="008F72A8"/>
    <w:rsid w:val="00900123"/>
    <w:rsid w:val="00901E67"/>
    <w:rsid w:val="00902476"/>
    <w:rsid w:val="0090273E"/>
    <w:rsid w:val="00903066"/>
    <w:rsid w:val="009049B1"/>
    <w:rsid w:val="00905A05"/>
    <w:rsid w:val="00906083"/>
    <w:rsid w:val="00915D31"/>
    <w:rsid w:val="00915D5C"/>
    <w:rsid w:val="00915F83"/>
    <w:rsid w:val="00920C25"/>
    <w:rsid w:val="00921518"/>
    <w:rsid w:val="00924355"/>
    <w:rsid w:val="0092447F"/>
    <w:rsid w:val="0093083A"/>
    <w:rsid w:val="00930D41"/>
    <w:rsid w:val="00930F36"/>
    <w:rsid w:val="0093101B"/>
    <w:rsid w:val="00932C0C"/>
    <w:rsid w:val="00933B22"/>
    <w:rsid w:val="00936C54"/>
    <w:rsid w:val="00936FB3"/>
    <w:rsid w:val="0093759A"/>
    <w:rsid w:val="009421B1"/>
    <w:rsid w:val="00943646"/>
    <w:rsid w:val="00943D5A"/>
    <w:rsid w:val="00945414"/>
    <w:rsid w:val="00945639"/>
    <w:rsid w:val="009466CE"/>
    <w:rsid w:val="00946D37"/>
    <w:rsid w:val="009506EC"/>
    <w:rsid w:val="00950D21"/>
    <w:rsid w:val="009529DD"/>
    <w:rsid w:val="00952B47"/>
    <w:rsid w:val="009541D1"/>
    <w:rsid w:val="00954BB7"/>
    <w:rsid w:val="009553CC"/>
    <w:rsid w:val="00955608"/>
    <w:rsid w:val="00956584"/>
    <w:rsid w:val="00957F15"/>
    <w:rsid w:val="00960493"/>
    <w:rsid w:val="009618DB"/>
    <w:rsid w:val="009620A9"/>
    <w:rsid w:val="00962798"/>
    <w:rsid w:val="00964967"/>
    <w:rsid w:val="00964E25"/>
    <w:rsid w:val="009664F2"/>
    <w:rsid w:val="0096782B"/>
    <w:rsid w:val="00967CAA"/>
    <w:rsid w:val="00967CCC"/>
    <w:rsid w:val="009716A9"/>
    <w:rsid w:val="00972872"/>
    <w:rsid w:val="00974237"/>
    <w:rsid w:val="009746A3"/>
    <w:rsid w:val="00977A0C"/>
    <w:rsid w:val="00980818"/>
    <w:rsid w:val="0098202D"/>
    <w:rsid w:val="009843C4"/>
    <w:rsid w:val="00984426"/>
    <w:rsid w:val="009847F4"/>
    <w:rsid w:val="00986DB0"/>
    <w:rsid w:val="00986FD9"/>
    <w:rsid w:val="0098763F"/>
    <w:rsid w:val="00990107"/>
    <w:rsid w:val="00991625"/>
    <w:rsid w:val="0099213A"/>
    <w:rsid w:val="00994024"/>
    <w:rsid w:val="009942A5"/>
    <w:rsid w:val="009A0DC3"/>
    <w:rsid w:val="009A167A"/>
    <w:rsid w:val="009A19ED"/>
    <w:rsid w:val="009A1E4D"/>
    <w:rsid w:val="009A2BB5"/>
    <w:rsid w:val="009A38BD"/>
    <w:rsid w:val="009A39A3"/>
    <w:rsid w:val="009A4B16"/>
    <w:rsid w:val="009A5810"/>
    <w:rsid w:val="009A7642"/>
    <w:rsid w:val="009B036A"/>
    <w:rsid w:val="009B040B"/>
    <w:rsid w:val="009B07DB"/>
    <w:rsid w:val="009B1F1E"/>
    <w:rsid w:val="009B1F67"/>
    <w:rsid w:val="009B229D"/>
    <w:rsid w:val="009B570F"/>
    <w:rsid w:val="009B61C5"/>
    <w:rsid w:val="009B6687"/>
    <w:rsid w:val="009B736D"/>
    <w:rsid w:val="009C08FA"/>
    <w:rsid w:val="009C0F79"/>
    <w:rsid w:val="009C2625"/>
    <w:rsid w:val="009C5458"/>
    <w:rsid w:val="009C683B"/>
    <w:rsid w:val="009C7571"/>
    <w:rsid w:val="009D0DC4"/>
    <w:rsid w:val="009D0FE7"/>
    <w:rsid w:val="009D22EE"/>
    <w:rsid w:val="009D317D"/>
    <w:rsid w:val="009D32BE"/>
    <w:rsid w:val="009D36AF"/>
    <w:rsid w:val="009D3975"/>
    <w:rsid w:val="009D463A"/>
    <w:rsid w:val="009D4F6D"/>
    <w:rsid w:val="009D54B5"/>
    <w:rsid w:val="009D54C8"/>
    <w:rsid w:val="009D57CD"/>
    <w:rsid w:val="009E1003"/>
    <w:rsid w:val="009E1CCC"/>
    <w:rsid w:val="009E2131"/>
    <w:rsid w:val="009E2B1F"/>
    <w:rsid w:val="009E3F70"/>
    <w:rsid w:val="009E442D"/>
    <w:rsid w:val="009E4742"/>
    <w:rsid w:val="009E62EF"/>
    <w:rsid w:val="009E79B4"/>
    <w:rsid w:val="009E7F62"/>
    <w:rsid w:val="009F0B64"/>
    <w:rsid w:val="009F3608"/>
    <w:rsid w:val="009F36F4"/>
    <w:rsid w:val="009F375E"/>
    <w:rsid w:val="009F393C"/>
    <w:rsid w:val="009F669C"/>
    <w:rsid w:val="00A00B66"/>
    <w:rsid w:val="00A01401"/>
    <w:rsid w:val="00A026F5"/>
    <w:rsid w:val="00A03246"/>
    <w:rsid w:val="00A04414"/>
    <w:rsid w:val="00A04D3A"/>
    <w:rsid w:val="00A0610F"/>
    <w:rsid w:val="00A07128"/>
    <w:rsid w:val="00A132F8"/>
    <w:rsid w:val="00A13E2F"/>
    <w:rsid w:val="00A14EB9"/>
    <w:rsid w:val="00A14EEA"/>
    <w:rsid w:val="00A15880"/>
    <w:rsid w:val="00A166DA"/>
    <w:rsid w:val="00A16D8C"/>
    <w:rsid w:val="00A17A3C"/>
    <w:rsid w:val="00A2226B"/>
    <w:rsid w:val="00A22F08"/>
    <w:rsid w:val="00A2309C"/>
    <w:rsid w:val="00A23B7B"/>
    <w:rsid w:val="00A23BE7"/>
    <w:rsid w:val="00A241EE"/>
    <w:rsid w:val="00A2585E"/>
    <w:rsid w:val="00A2748C"/>
    <w:rsid w:val="00A27A21"/>
    <w:rsid w:val="00A30403"/>
    <w:rsid w:val="00A30A7F"/>
    <w:rsid w:val="00A33B53"/>
    <w:rsid w:val="00A34B70"/>
    <w:rsid w:val="00A35CE5"/>
    <w:rsid w:val="00A37E3F"/>
    <w:rsid w:val="00A433A1"/>
    <w:rsid w:val="00A43451"/>
    <w:rsid w:val="00A43BB9"/>
    <w:rsid w:val="00A43ED6"/>
    <w:rsid w:val="00A45E65"/>
    <w:rsid w:val="00A46ED7"/>
    <w:rsid w:val="00A516BD"/>
    <w:rsid w:val="00A525DF"/>
    <w:rsid w:val="00A53330"/>
    <w:rsid w:val="00A534D0"/>
    <w:rsid w:val="00A55150"/>
    <w:rsid w:val="00A56C91"/>
    <w:rsid w:val="00A56CED"/>
    <w:rsid w:val="00A6146C"/>
    <w:rsid w:val="00A61695"/>
    <w:rsid w:val="00A6347F"/>
    <w:rsid w:val="00A6544B"/>
    <w:rsid w:val="00A67203"/>
    <w:rsid w:val="00A705D1"/>
    <w:rsid w:val="00A705D7"/>
    <w:rsid w:val="00A706AC"/>
    <w:rsid w:val="00A71784"/>
    <w:rsid w:val="00A719AD"/>
    <w:rsid w:val="00A72325"/>
    <w:rsid w:val="00A72D60"/>
    <w:rsid w:val="00A75584"/>
    <w:rsid w:val="00A76679"/>
    <w:rsid w:val="00A8058B"/>
    <w:rsid w:val="00A8116F"/>
    <w:rsid w:val="00A817D8"/>
    <w:rsid w:val="00A81FD1"/>
    <w:rsid w:val="00A82184"/>
    <w:rsid w:val="00A84162"/>
    <w:rsid w:val="00A860E1"/>
    <w:rsid w:val="00A877B7"/>
    <w:rsid w:val="00A90112"/>
    <w:rsid w:val="00A91030"/>
    <w:rsid w:val="00A92D2F"/>
    <w:rsid w:val="00A95165"/>
    <w:rsid w:val="00A9630F"/>
    <w:rsid w:val="00A969BA"/>
    <w:rsid w:val="00A970EB"/>
    <w:rsid w:val="00AA05E1"/>
    <w:rsid w:val="00AA0C9D"/>
    <w:rsid w:val="00AA2401"/>
    <w:rsid w:val="00AA2FF9"/>
    <w:rsid w:val="00AA3DA6"/>
    <w:rsid w:val="00AA4990"/>
    <w:rsid w:val="00AA5FD7"/>
    <w:rsid w:val="00AA6DE9"/>
    <w:rsid w:val="00AA753F"/>
    <w:rsid w:val="00AB3DDA"/>
    <w:rsid w:val="00AB4A24"/>
    <w:rsid w:val="00AB5675"/>
    <w:rsid w:val="00AB6A40"/>
    <w:rsid w:val="00AC08EF"/>
    <w:rsid w:val="00AC2346"/>
    <w:rsid w:val="00AC27B8"/>
    <w:rsid w:val="00AC2A4C"/>
    <w:rsid w:val="00AC4B0C"/>
    <w:rsid w:val="00AD3DDE"/>
    <w:rsid w:val="00AD5320"/>
    <w:rsid w:val="00AD6157"/>
    <w:rsid w:val="00AD66B4"/>
    <w:rsid w:val="00AD68ED"/>
    <w:rsid w:val="00AD7034"/>
    <w:rsid w:val="00AD70FA"/>
    <w:rsid w:val="00AE0DC7"/>
    <w:rsid w:val="00AE10F6"/>
    <w:rsid w:val="00AE1399"/>
    <w:rsid w:val="00AE2F7A"/>
    <w:rsid w:val="00AE398F"/>
    <w:rsid w:val="00AE3F89"/>
    <w:rsid w:val="00AE4468"/>
    <w:rsid w:val="00AE5B49"/>
    <w:rsid w:val="00AE7DDE"/>
    <w:rsid w:val="00AF1FB8"/>
    <w:rsid w:val="00AF31D3"/>
    <w:rsid w:val="00AF5453"/>
    <w:rsid w:val="00AF597B"/>
    <w:rsid w:val="00AF6653"/>
    <w:rsid w:val="00AF7C40"/>
    <w:rsid w:val="00B00397"/>
    <w:rsid w:val="00B00837"/>
    <w:rsid w:val="00B028CE"/>
    <w:rsid w:val="00B02AA5"/>
    <w:rsid w:val="00B03E6E"/>
    <w:rsid w:val="00B054DD"/>
    <w:rsid w:val="00B064C9"/>
    <w:rsid w:val="00B064FC"/>
    <w:rsid w:val="00B07E2C"/>
    <w:rsid w:val="00B11305"/>
    <w:rsid w:val="00B11CB4"/>
    <w:rsid w:val="00B11FAA"/>
    <w:rsid w:val="00B12429"/>
    <w:rsid w:val="00B124B8"/>
    <w:rsid w:val="00B15618"/>
    <w:rsid w:val="00B15B5E"/>
    <w:rsid w:val="00B17CAB"/>
    <w:rsid w:val="00B20E1F"/>
    <w:rsid w:val="00B2232C"/>
    <w:rsid w:val="00B22616"/>
    <w:rsid w:val="00B2465A"/>
    <w:rsid w:val="00B326FA"/>
    <w:rsid w:val="00B33714"/>
    <w:rsid w:val="00B351AD"/>
    <w:rsid w:val="00B35504"/>
    <w:rsid w:val="00B3651D"/>
    <w:rsid w:val="00B41F05"/>
    <w:rsid w:val="00B42242"/>
    <w:rsid w:val="00B42AA5"/>
    <w:rsid w:val="00B452E4"/>
    <w:rsid w:val="00B506BE"/>
    <w:rsid w:val="00B540EF"/>
    <w:rsid w:val="00B542BE"/>
    <w:rsid w:val="00B55365"/>
    <w:rsid w:val="00B558FB"/>
    <w:rsid w:val="00B55E4F"/>
    <w:rsid w:val="00B56193"/>
    <w:rsid w:val="00B60179"/>
    <w:rsid w:val="00B60271"/>
    <w:rsid w:val="00B61148"/>
    <w:rsid w:val="00B6425D"/>
    <w:rsid w:val="00B646F6"/>
    <w:rsid w:val="00B6474D"/>
    <w:rsid w:val="00B64A40"/>
    <w:rsid w:val="00B64C5C"/>
    <w:rsid w:val="00B65D27"/>
    <w:rsid w:val="00B67FA7"/>
    <w:rsid w:val="00B70B46"/>
    <w:rsid w:val="00B711E1"/>
    <w:rsid w:val="00B737C8"/>
    <w:rsid w:val="00B74F26"/>
    <w:rsid w:val="00B76400"/>
    <w:rsid w:val="00B7785C"/>
    <w:rsid w:val="00B778E7"/>
    <w:rsid w:val="00B80695"/>
    <w:rsid w:val="00B81899"/>
    <w:rsid w:val="00B82074"/>
    <w:rsid w:val="00B843E8"/>
    <w:rsid w:val="00B84E84"/>
    <w:rsid w:val="00B85B2B"/>
    <w:rsid w:val="00B85F81"/>
    <w:rsid w:val="00B86254"/>
    <w:rsid w:val="00B86A3B"/>
    <w:rsid w:val="00B90508"/>
    <w:rsid w:val="00B90749"/>
    <w:rsid w:val="00B91279"/>
    <w:rsid w:val="00B92496"/>
    <w:rsid w:val="00B92690"/>
    <w:rsid w:val="00B93010"/>
    <w:rsid w:val="00B9350E"/>
    <w:rsid w:val="00B93623"/>
    <w:rsid w:val="00B95D17"/>
    <w:rsid w:val="00B97EDA"/>
    <w:rsid w:val="00BA3253"/>
    <w:rsid w:val="00BA4C2B"/>
    <w:rsid w:val="00BA4D3C"/>
    <w:rsid w:val="00BA550C"/>
    <w:rsid w:val="00BA7726"/>
    <w:rsid w:val="00BA77B4"/>
    <w:rsid w:val="00BA7890"/>
    <w:rsid w:val="00BB0D88"/>
    <w:rsid w:val="00BB4139"/>
    <w:rsid w:val="00BB4642"/>
    <w:rsid w:val="00BB5E23"/>
    <w:rsid w:val="00BC3589"/>
    <w:rsid w:val="00BC3AD7"/>
    <w:rsid w:val="00BC6D96"/>
    <w:rsid w:val="00BD162C"/>
    <w:rsid w:val="00BD2055"/>
    <w:rsid w:val="00BD24C3"/>
    <w:rsid w:val="00BD25CB"/>
    <w:rsid w:val="00BD3874"/>
    <w:rsid w:val="00BD4017"/>
    <w:rsid w:val="00BD4CA3"/>
    <w:rsid w:val="00BD5044"/>
    <w:rsid w:val="00BD6D10"/>
    <w:rsid w:val="00BD7894"/>
    <w:rsid w:val="00BD7BB6"/>
    <w:rsid w:val="00BE3256"/>
    <w:rsid w:val="00BE364B"/>
    <w:rsid w:val="00BE4372"/>
    <w:rsid w:val="00BE57A3"/>
    <w:rsid w:val="00BE6BA8"/>
    <w:rsid w:val="00BF3AF0"/>
    <w:rsid w:val="00BF3CA0"/>
    <w:rsid w:val="00BF4A03"/>
    <w:rsid w:val="00BF5000"/>
    <w:rsid w:val="00C025DB"/>
    <w:rsid w:val="00C04028"/>
    <w:rsid w:val="00C043BC"/>
    <w:rsid w:val="00C0487F"/>
    <w:rsid w:val="00C05696"/>
    <w:rsid w:val="00C07031"/>
    <w:rsid w:val="00C10680"/>
    <w:rsid w:val="00C1109F"/>
    <w:rsid w:val="00C16E96"/>
    <w:rsid w:val="00C2275F"/>
    <w:rsid w:val="00C22D9E"/>
    <w:rsid w:val="00C25F4A"/>
    <w:rsid w:val="00C305C6"/>
    <w:rsid w:val="00C32DD3"/>
    <w:rsid w:val="00C34CF9"/>
    <w:rsid w:val="00C4153C"/>
    <w:rsid w:val="00C435F3"/>
    <w:rsid w:val="00C44546"/>
    <w:rsid w:val="00C449ED"/>
    <w:rsid w:val="00C44B72"/>
    <w:rsid w:val="00C46C11"/>
    <w:rsid w:val="00C4794B"/>
    <w:rsid w:val="00C47E2C"/>
    <w:rsid w:val="00C50761"/>
    <w:rsid w:val="00C50767"/>
    <w:rsid w:val="00C51E63"/>
    <w:rsid w:val="00C520B7"/>
    <w:rsid w:val="00C53905"/>
    <w:rsid w:val="00C55FFA"/>
    <w:rsid w:val="00C566A5"/>
    <w:rsid w:val="00C56A70"/>
    <w:rsid w:val="00C601A8"/>
    <w:rsid w:val="00C608B7"/>
    <w:rsid w:val="00C6151C"/>
    <w:rsid w:val="00C624AF"/>
    <w:rsid w:val="00C64222"/>
    <w:rsid w:val="00C6602E"/>
    <w:rsid w:val="00C6773D"/>
    <w:rsid w:val="00C72BBF"/>
    <w:rsid w:val="00C72FA9"/>
    <w:rsid w:val="00C7482C"/>
    <w:rsid w:val="00C762F2"/>
    <w:rsid w:val="00C80440"/>
    <w:rsid w:val="00C804B6"/>
    <w:rsid w:val="00C80EFF"/>
    <w:rsid w:val="00C817C9"/>
    <w:rsid w:val="00C81E11"/>
    <w:rsid w:val="00C8362B"/>
    <w:rsid w:val="00C83D55"/>
    <w:rsid w:val="00C846C6"/>
    <w:rsid w:val="00C8740E"/>
    <w:rsid w:val="00C87DED"/>
    <w:rsid w:val="00C91E63"/>
    <w:rsid w:val="00C93127"/>
    <w:rsid w:val="00C9420F"/>
    <w:rsid w:val="00C94C39"/>
    <w:rsid w:val="00C95E3E"/>
    <w:rsid w:val="00C97DD1"/>
    <w:rsid w:val="00CA0D53"/>
    <w:rsid w:val="00CA2E2D"/>
    <w:rsid w:val="00CA45B7"/>
    <w:rsid w:val="00CA4610"/>
    <w:rsid w:val="00CA53AB"/>
    <w:rsid w:val="00CA6500"/>
    <w:rsid w:val="00CA70DF"/>
    <w:rsid w:val="00CA7664"/>
    <w:rsid w:val="00CA7B10"/>
    <w:rsid w:val="00CB1C31"/>
    <w:rsid w:val="00CB3267"/>
    <w:rsid w:val="00CB33D5"/>
    <w:rsid w:val="00CB40D2"/>
    <w:rsid w:val="00CB7292"/>
    <w:rsid w:val="00CC0026"/>
    <w:rsid w:val="00CC0AE3"/>
    <w:rsid w:val="00CC1231"/>
    <w:rsid w:val="00CC1897"/>
    <w:rsid w:val="00CC2017"/>
    <w:rsid w:val="00CC20E7"/>
    <w:rsid w:val="00CC278A"/>
    <w:rsid w:val="00CC2E98"/>
    <w:rsid w:val="00CC45D0"/>
    <w:rsid w:val="00CD172A"/>
    <w:rsid w:val="00CD1952"/>
    <w:rsid w:val="00CD287D"/>
    <w:rsid w:val="00CD3C4B"/>
    <w:rsid w:val="00CD598D"/>
    <w:rsid w:val="00CD6F1F"/>
    <w:rsid w:val="00CE0A55"/>
    <w:rsid w:val="00CE0C78"/>
    <w:rsid w:val="00CE326F"/>
    <w:rsid w:val="00CE32AB"/>
    <w:rsid w:val="00CE3C74"/>
    <w:rsid w:val="00CE53EB"/>
    <w:rsid w:val="00CE68D5"/>
    <w:rsid w:val="00CE6ACD"/>
    <w:rsid w:val="00CF086A"/>
    <w:rsid w:val="00CF13D6"/>
    <w:rsid w:val="00CF215B"/>
    <w:rsid w:val="00CF3B96"/>
    <w:rsid w:val="00CF61DA"/>
    <w:rsid w:val="00CF71CF"/>
    <w:rsid w:val="00CF7C1D"/>
    <w:rsid w:val="00D00E41"/>
    <w:rsid w:val="00D01CAE"/>
    <w:rsid w:val="00D01D80"/>
    <w:rsid w:val="00D05E0D"/>
    <w:rsid w:val="00D0645A"/>
    <w:rsid w:val="00D07437"/>
    <w:rsid w:val="00D143B2"/>
    <w:rsid w:val="00D149EC"/>
    <w:rsid w:val="00D14FAE"/>
    <w:rsid w:val="00D1672B"/>
    <w:rsid w:val="00D17668"/>
    <w:rsid w:val="00D20EAF"/>
    <w:rsid w:val="00D22780"/>
    <w:rsid w:val="00D23602"/>
    <w:rsid w:val="00D2416A"/>
    <w:rsid w:val="00D30E3F"/>
    <w:rsid w:val="00D316FC"/>
    <w:rsid w:val="00D31C71"/>
    <w:rsid w:val="00D33D15"/>
    <w:rsid w:val="00D33F0F"/>
    <w:rsid w:val="00D34E15"/>
    <w:rsid w:val="00D36C5C"/>
    <w:rsid w:val="00D37807"/>
    <w:rsid w:val="00D37D64"/>
    <w:rsid w:val="00D41EDB"/>
    <w:rsid w:val="00D42240"/>
    <w:rsid w:val="00D427B7"/>
    <w:rsid w:val="00D42B6F"/>
    <w:rsid w:val="00D44044"/>
    <w:rsid w:val="00D450D9"/>
    <w:rsid w:val="00D46657"/>
    <w:rsid w:val="00D47412"/>
    <w:rsid w:val="00D50AAC"/>
    <w:rsid w:val="00D50BF9"/>
    <w:rsid w:val="00D50EEC"/>
    <w:rsid w:val="00D51BEE"/>
    <w:rsid w:val="00D52490"/>
    <w:rsid w:val="00D54265"/>
    <w:rsid w:val="00D55484"/>
    <w:rsid w:val="00D55815"/>
    <w:rsid w:val="00D567C6"/>
    <w:rsid w:val="00D56969"/>
    <w:rsid w:val="00D57982"/>
    <w:rsid w:val="00D61B6A"/>
    <w:rsid w:val="00D61BBC"/>
    <w:rsid w:val="00D62463"/>
    <w:rsid w:val="00D626A5"/>
    <w:rsid w:val="00D70176"/>
    <w:rsid w:val="00D705F5"/>
    <w:rsid w:val="00D70916"/>
    <w:rsid w:val="00D73179"/>
    <w:rsid w:val="00D733F5"/>
    <w:rsid w:val="00D74023"/>
    <w:rsid w:val="00D74025"/>
    <w:rsid w:val="00D74D37"/>
    <w:rsid w:val="00D7702B"/>
    <w:rsid w:val="00D80E14"/>
    <w:rsid w:val="00D810AF"/>
    <w:rsid w:val="00D827A5"/>
    <w:rsid w:val="00D829A3"/>
    <w:rsid w:val="00D834FA"/>
    <w:rsid w:val="00D83B5E"/>
    <w:rsid w:val="00D84FA2"/>
    <w:rsid w:val="00D85C2F"/>
    <w:rsid w:val="00D9144F"/>
    <w:rsid w:val="00D9162B"/>
    <w:rsid w:val="00D916F5"/>
    <w:rsid w:val="00D91A37"/>
    <w:rsid w:val="00D91EC4"/>
    <w:rsid w:val="00D92C13"/>
    <w:rsid w:val="00D92EE7"/>
    <w:rsid w:val="00D94664"/>
    <w:rsid w:val="00D94E65"/>
    <w:rsid w:val="00DA0E65"/>
    <w:rsid w:val="00DA1D9F"/>
    <w:rsid w:val="00DA33C3"/>
    <w:rsid w:val="00DA3F29"/>
    <w:rsid w:val="00DA4EF0"/>
    <w:rsid w:val="00DB010D"/>
    <w:rsid w:val="00DB2353"/>
    <w:rsid w:val="00DB59FC"/>
    <w:rsid w:val="00DB612F"/>
    <w:rsid w:val="00DB68D9"/>
    <w:rsid w:val="00DB6905"/>
    <w:rsid w:val="00DC0446"/>
    <w:rsid w:val="00DC0FC0"/>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22E8"/>
    <w:rsid w:val="00DD444A"/>
    <w:rsid w:val="00DD452B"/>
    <w:rsid w:val="00DD6553"/>
    <w:rsid w:val="00DE11B7"/>
    <w:rsid w:val="00DE315F"/>
    <w:rsid w:val="00DE36FF"/>
    <w:rsid w:val="00DE3DB4"/>
    <w:rsid w:val="00DE4475"/>
    <w:rsid w:val="00DE530B"/>
    <w:rsid w:val="00DE5BD3"/>
    <w:rsid w:val="00DE60B3"/>
    <w:rsid w:val="00DF0101"/>
    <w:rsid w:val="00DF10C3"/>
    <w:rsid w:val="00DF1761"/>
    <w:rsid w:val="00DF3BAC"/>
    <w:rsid w:val="00DF3F98"/>
    <w:rsid w:val="00DF4359"/>
    <w:rsid w:val="00DF5874"/>
    <w:rsid w:val="00DF69DF"/>
    <w:rsid w:val="00E00054"/>
    <w:rsid w:val="00E00688"/>
    <w:rsid w:val="00E00B01"/>
    <w:rsid w:val="00E02CA0"/>
    <w:rsid w:val="00E039DB"/>
    <w:rsid w:val="00E041AA"/>
    <w:rsid w:val="00E04D8D"/>
    <w:rsid w:val="00E05C27"/>
    <w:rsid w:val="00E06193"/>
    <w:rsid w:val="00E06551"/>
    <w:rsid w:val="00E0668A"/>
    <w:rsid w:val="00E06E96"/>
    <w:rsid w:val="00E119F2"/>
    <w:rsid w:val="00E128AA"/>
    <w:rsid w:val="00E143F2"/>
    <w:rsid w:val="00E16672"/>
    <w:rsid w:val="00E207E6"/>
    <w:rsid w:val="00E20EB6"/>
    <w:rsid w:val="00E21269"/>
    <w:rsid w:val="00E21290"/>
    <w:rsid w:val="00E2224C"/>
    <w:rsid w:val="00E223FD"/>
    <w:rsid w:val="00E2381A"/>
    <w:rsid w:val="00E250F9"/>
    <w:rsid w:val="00E255BF"/>
    <w:rsid w:val="00E255E8"/>
    <w:rsid w:val="00E30A8A"/>
    <w:rsid w:val="00E31928"/>
    <w:rsid w:val="00E32D13"/>
    <w:rsid w:val="00E3386E"/>
    <w:rsid w:val="00E34AD4"/>
    <w:rsid w:val="00E34BE4"/>
    <w:rsid w:val="00E3586F"/>
    <w:rsid w:val="00E35971"/>
    <w:rsid w:val="00E36410"/>
    <w:rsid w:val="00E40405"/>
    <w:rsid w:val="00E41450"/>
    <w:rsid w:val="00E43558"/>
    <w:rsid w:val="00E43EA8"/>
    <w:rsid w:val="00E4445A"/>
    <w:rsid w:val="00E44936"/>
    <w:rsid w:val="00E455E1"/>
    <w:rsid w:val="00E47A6E"/>
    <w:rsid w:val="00E47F76"/>
    <w:rsid w:val="00E50477"/>
    <w:rsid w:val="00E50E30"/>
    <w:rsid w:val="00E51B2B"/>
    <w:rsid w:val="00E52CB0"/>
    <w:rsid w:val="00E545CF"/>
    <w:rsid w:val="00E563FC"/>
    <w:rsid w:val="00E614B3"/>
    <w:rsid w:val="00E62D74"/>
    <w:rsid w:val="00E65FB5"/>
    <w:rsid w:val="00E660E8"/>
    <w:rsid w:val="00E661AA"/>
    <w:rsid w:val="00E66EA5"/>
    <w:rsid w:val="00E70E45"/>
    <w:rsid w:val="00E714A9"/>
    <w:rsid w:val="00E72B6E"/>
    <w:rsid w:val="00E72C1B"/>
    <w:rsid w:val="00E73062"/>
    <w:rsid w:val="00E73559"/>
    <w:rsid w:val="00E7456F"/>
    <w:rsid w:val="00E750C9"/>
    <w:rsid w:val="00E77176"/>
    <w:rsid w:val="00E77928"/>
    <w:rsid w:val="00E77929"/>
    <w:rsid w:val="00E807E7"/>
    <w:rsid w:val="00E8265D"/>
    <w:rsid w:val="00E82795"/>
    <w:rsid w:val="00E828DC"/>
    <w:rsid w:val="00E82A8E"/>
    <w:rsid w:val="00E84369"/>
    <w:rsid w:val="00E90601"/>
    <w:rsid w:val="00E90999"/>
    <w:rsid w:val="00E90B7C"/>
    <w:rsid w:val="00E90CE6"/>
    <w:rsid w:val="00E912A6"/>
    <w:rsid w:val="00E91C81"/>
    <w:rsid w:val="00E9257F"/>
    <w:rsid w:val="00E928F3"/>
    <w:rsid w:val="00E92C46"/>
    <w:rsid w:val="00E9413F"/>
    <w:rsid w:val="00E96498"/>
    <w:rsid w:val="00E9708A"/>
    <w:rsid w:val="00EA136B"/>
    <w:rsid w:val="00EA2249"/>
    <w:rsid w:val="00EA2E4F"/>
    <w:rsid w:val="00EA44ED"/>
    <w:rsid w:val="00EA4A71"/>
    <w:rsid w:val="00EA59A4"/>
    <w:rsid w:val="00EA6716"/>
    <w:rsid w:val="00EA7500"/>
    <w:rsid w:val="00EA77E3"/>
    <w:rsid w:val="00EA7F41"/>
    <w:rsid w:val="00EB18A2"/>
    <w:rsid w:val="00EB39EE"/>
    <w:rsid w:val="00EB5372"/>
    <w:rsid w:val="00EB5E6C"/>
    <w:rsid w:val="00EB61C2"/>
    <w:rsid w:val="00EC129F"/>
    <w:rsid w:val="00EC239B"/>
    <w:rsid w:val="00EC3E8B"/>
    <w:rsid w:val="00EC4342"/>
    <w:rsid w:val="00EC4519"/>
    <w:rsid w:val="00EC6936"/>
    <w:rsid w:val="00EC77F2"/>
    <w:rsid w:val="00ED0C42"/>
    <w:rsid w:val="00ED1367"/>
    <w:rsid w:val="00ED25D5"/>
    <w:rsid w:val="00ED3037"/>
    <w:rsid w:val="00ED5421"/>
    <w:rsid w:val="00ED5F4D"/>
    <w:rsid w:val="00EE24C0"/>
    <w:rsid w:val="00EE5405"/>
    <w:rsid w:val="00EE5710"/>
    <w:rsid w:val="00EF04ED"/>
    <w:rsid w:val="00EF2FF4"/>
    <w:rsid w:val="00EF3D75"/>
    <w:rsid w:val="00EF43FD"/>
    <w:rsid w:val="00EF4BCF"/>
    <w:rsid w:val="00F0080E"/>
    <w:rsid w:val="00F010D8"/>
    <w:rsid w:val="00F03BEA"/>
    <w:rsid w:val="00F046FB"/>
    <w:rsid w:val="00F060B0"/>
    <w:rsid w:val="00F07236"/>
    <w:rsid w:val="00F079C4"/>
    <w:rsid w:val="00F103E6"/>
    <w:rsid w:val="00F114D7"/>
    <w:rsid w:val="00F1269D"/>
    <w:rsid w:val="00F147A2"/>
    <w:rsid w:val="00F14C31"/>
    <w:rsid w:val="00F15947"/>
    <w:rsid w:val="00F16338"/>
    <w:rsid w:val="00F16D1C"/>
    <w:rsid w:val="00F1787F"/>
    <w:rsid w:val="00F211C3"/>
    <w:rsid w:val="00F2192E"/>
    <w:rsid w:val="00F219AF"/>
    <w:rsid w:val="00F21E6C"/>
    <w:rsid w:val="00F2417A"/>
    <w:rsid w:val="00F2547A"/>
    <w:rsid w:val="00F307AA"/>
    <w:rsid w:val="00F30C4B"/>
    <w:rsid w:val="00F31212"/>
    <w:rsid w:val="00F3180C"/>
    <w:rsid w:val="00F3180E"/>
    <w:rsid w:val="00F339D1"/>
    <w:rsid w:val="00F342DA"/>
    <w:rsid w:val="00F34999"/>
    <w:rsid w:val="00F35B6E"/>
    <w:rsid w:val="00F36B18"/>
    <w:rsid w:val="00F3720E"/>
    <w:rsid w:val="00F37315"/>
    <w:rsid w:val="00F41292"/>
    <w:rsid w:val="00F41E2B"/>
    <w:rsid w:val="00F42B5F"/>
    <w:rsid w:val="00F46962"/>
    <w:rsid w:val="00F47693"/>
    <w:rsid w:val="00F4789F"/>
    <w:rsid w:val="00F50DD0"/>
    <w:rsid w:val="00F510CE"/>
    <w:rsid w:val="00F519AF"/>
    <w:rsid w:val="00F525DF"/>
    <w:rsid w:val="00F54ADF"/>
    <w:rsid w:val="00F551CE"/>
    <w:rsid w:val="00F55486"/>
    <w:rsid w:val="00F55B77"/>
    <w:rsid w:val="00F5609C"/>
    <w:rsid w:val="00F5750B"/>
    <w:rsid w:val="00F613EB"/>
    <w:rsid w:val="00F617B6"/>
    <w:rsid w:val="00F620A3"/>
    <w:rsid w:val="00F654BF"/>
    <w:rsid w:val="00F65CC9"/>
    <w:rsid w:val="00F67D3C"/>
    <w:rsid w:val="00F67F77"/>
    <w:rsid w:val="00F7156F"/>
    <w:rsid w:val="00F7164A"/>
    <w:rsid w:val="00F71971"/>
    <w:rsid w:val="00F74436"/>
    <w:rsid w:val="00F74CEA"/>
    <w:rsid w:val="00F75BF3"/>
    <w:rsid w:val="00F76B20"/>
    <w:rsid w:val="00F80152"/>
    <w:rsid w:val="00F80B94"/>
    <w:rsid w:val="00F80FB7"/>
    <w:rsid w:val="00F81ABB"/>
    <w:rsid w:val="00F825D4"/>
    <w:rsid w:val="00F82E94"/>
    <w:rsid w:val="00F84273"/>
    <w:rsid w:val="00F852A9"/>
    <w:rsid w:val="00F87730"/>
    <w:rsid w:val="00F91BBD"/>
    <w:rsid w:val="00F91E03"/>
    <w:rsid w:val="00F91FBB"/>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2400"/>
    <w:rsid w:val="00FB2810"/>
    <w:rsid w:val="00FB2C70"/>
    <w:rsid w:val="00FB7148"/>
    <w:rsid w:val="00FC1355"/>
    <w:rsid w:val="00FC4B96"/>
    <w:rsid w:val="00FC4CA7"/>
    <w:rsid w:val="00FC6137"/>
    <w:rsid w:val="00FC681A"/>
    <w:rsid w:val="00FD07F8"/>
    <w:rsid w:val="00FD4103"/>
    <w:rsid w:val="00FD4240"/>
    <w:rsid w:val="00FD48F2"/>
    <w:rsid w:val="00FD49F3"/>
    <w:rsid w:val="00FD5F80"/>
    <w:rsid w:val="00FE08D3"/>
    <w:rsid w:val="00FE0C49"/>
    <w:rsid w:val="00FE1C48"/>
    <w:rsid w:val="00FE4B41"/>
    <w:rsid w:val="00FE6924"/>
    <w:rsid w:val="00FF3625"/>
    <w:rsid w:val="00FF3E00"/>
    <w:rsid w:val="00FF40A9"/>
    <w:rsid w:val="00FF6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4">
    <w:name w:val="列出段落 Char"/>
    <w:link w:val="af3"/>
    <w:uiPriority w:val="34"/>
    <w:rsid w:val="007F58BA"/>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4">
    <w:name w:val="列出段落 Char"/>
    <w:link w:val="af3"/>
    <w:uiPriority w:val="34"/>
    <w:rsid w:val="007F58B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2059">
      <w:bodyDiv w:val="1"/>
      <w:marLeft w:val="0"/>
      <w:marRight w:val="0"/>
      <w:marTop w:val="0"/>
      <w:marBottom w:val="0"/>
      <w:divBdr>
        <w:top w:val="none" w:sz="0" w:space="0" w:color="auto"/>
        <w:left w:val="none" w:sz="0" w:space="0" w:color="auto"/>
        <w:bottom w:val="none" w:sz="0" w:space="0" w:color="auto"/>
        <w:right w:val="none" w:sz="0" w:space="0" w:color="auto"/>
      </w:divBdr>
    </w:div>
    <w:div w:id="56056143">
      <w:bodyDiv w:val="1"/>
      <w:marLeft w:val="0"/>
      <w:marRight w:val="0"/>
      <w:marTop w:val="0"/>
      <w:marBottom w:val="0"/>
      <w:divBdr>
        <w:top w:val="none" w:sz="0" w:space="0" w:color="auto"/>
        <w:left w:val="none" w:sz="0" w:space="0" w:color="auto"/>
        <w:bottom w:val="none" w:sz="0" w:space="0" w:color="auto"/>
        <w:right w:val="none" w:sz="0" w:space="0" w:color="auto"/>
      </w:divBdr>
      <w:divsChild>
        <w:div w:id="2063824490">
          <w:marLeft w:val="547"/>
          <w:marRight w:val="0"/>
          <w:marTop w:val="154"/>
          <w:marBottom w:val="0"/>
          <w:divBdr>
            <w:top w:val="none" w:sz="0" w:space="0" w:color="auto"/>
            <w:left w:val="none" w:sz="0" w:space="0" w:color="auto"/>
            <w:bottom w:val="none" w:sz="0" w:space="0" w:color="auto"/>
            <w:right w:val="none" w:sz="0" w:space="0" w:color="auto"/>
          </w:divBdr>
        </w:div>
        <w:div w:id="495876112">
          <w:marLeft w:val="547"/>
          <w:marRight w:val="0"/>
          <w:marTop w:val="0"/>
          <w:marBottom w:val="0"/>
          <w:divBdr>
            <w:top w:val="none" w:sz="0" w:space="0" w:color="auto"/>
            <w:left w:val="none" w:sz="0" w:space="0" w:color="auto"/>
            <w:bottom w:val="none" w:sz="0" w:space="0" w:color="auto"/>
            <w:right w:val="none" w:sz="0" w:space="0" w:color="auto"/>
          </w:divBdr>
        </w:div>
        <w:div w:id="1556624583">
          <w:marLeft w:val="1166"/>
          <w:marRight w:val="0"/>
          <w:marTop w:val="0"/>
          <w:marBottom w:val="0"/>
          <w:divBdr>
            <w:top w:val="none" w:sz="0" w:space="0" w:color="auto"/>
            <w:left w:val="none" w:sz="0" w:space="0" w:color="auto"/>
            <w:bottom w:val="none" w:sz="0" w:space="0" w:color="auto"/>
            <w:right w:val="none" w:sz="0" w:space="0" w:color="auto"/>
          </w:divBdr>
        </w:div>
        <w:div w:id="813326984">
          <w:marLeft w:val="1800"/>
          <w:marRight w:val="0"/>
          <w:marTop w:val="0"/>
          <w:marBottom w:val="0"/>
          <w:divBdr>
            <w:top w:val="none" w:sz="0" w:space="0" w:color="auto"/>
            <w:left w:val="none" w:sz="0" w:space="0" w:color="auto"/>
            <w:bottom w:val="none" w:sz="0" w:space="0" w:color="auto"/>
            <w:right w:val="none" w:sz="0" w:space="0" w:color="auto"/>
          </w:divBdr>
        </w:div>
        <w:div w:id="1209336834">
          <w:marLeft w:val="1800"/>
          <w:marRight w:val="0"/>
          <w:marTop w:val="0"/>
          <w:marBottom w:val="0"/>
          <w:divBdr>
            <w:top w:val="none" w:sz="0" w:space="0" w:color="auto"/>
            <w:left w:val="none" w:sz="0" w:space="0" w:color="auto"/>
            <w:bottom w:val="none" w:sz="0" w:space="0" w:color="auto"/>
            <w:right w:val="none" w:sz="0" w:space="0" w:color="auto"/>
          </w:divBdr>
        </w:div>
        <w:div w:id="1777796102">
          <w:marLeft w:val="1166"/>
          <w:marRight w:val="0"/>
          <w:marTop w:val="0"/>
          <w:marBottom w:val="0"/>
          <w:divBdr>
            <w:top w:val="none" w:sz="0" w:space="0" w:color="auto"/>
            <w:left w:val="none" w:sz="0" w:space="0" w:color="auto"/>
            <w:bottom w:val="none" w:sz="0" w:space="0" w:color="auto"/>
            <w:right w:val="none" w:sz="0" w:space="0" w:color="auto"/>
          </w:divBdr>
        </w:div>
        <w:div w:id="704018330">
          <w:marLeft w:val="1800"/>
          <w:marRight w:val="0"/>
          <w:marTop w:val="0"/>
          <w:marBottom w:val="0"/>
          <w:divBdr>
            <w:top w:val="none" w:sz="0" w:space="0" w:color="auto"/>
            <w:left w:val="none" w:sz="0" w:space="0" w:color="auto"/>
            <w:bottom w:val="none" w:sz="0" w:space="0" w:color="auto"/>
            <w:right w:val="none" w:sz="0" w:space="0" w:color="auto"/>
          </w:divBdr>
        </w:div>
        <w:div w:id="1017002201">
          <w:marLeft w:val="1800"/>
          <w:marRight w:val="0"/>
          <w:marTop w:val="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9961885">
      <w:bodyDiv w:val="1"/>
      <w:marLeft w:val="0"/>
      <w:marRight w:val="0"/>
      <w:marTop w:val="0"/>
      <w:marBottom w:val="0"/>
      <w:divBdr>
        <w:top w:val="none" w:sz="0" w:space="0" w:color="auto"/>
        <w:left w:val="none" w:sz="0" w:space="0" w:color="auto"/>
        <w:bottom w:val="none" w:sz="0" w:space="0" w:color="auto"/>
        <w:right w:val="none" w:sz="0" w:space="0" w:color="auto"/>
      </w:divBdr>
      <w:divsChild>
        <w:div w:id="2037002804">
          <w:marLeft w:val="1166"/>
          <w:marRight w:val="0"/>
          <w:marTop w:val="72"/>
          <w:marBottom w:val="0"/>
          <w:divBdr>
            <w:top w:val="none" w:sz="0" w:space="0" w:color="auto"/>
            <w:left w:val="none" w:sz="0" w:space="0" w:color="auto"/>
            <w:bottom w:val="none" w:sz="0" w:space="0" w:color="auto"/>
            <w:right w:val="none" w:sz="0" w:space="0" w:color="auto"/>
          </w:divBdr>
        </w:div>
      </w:divsChild>
    </w:div>
    <w:div w:id="166597675">
      <w:bodyDiv w:val="1"/>
      <w:marLeft w:val="0"/>
      <w:marRight w:val="0"/>
      <w:marTop w:val="0"/>
      <w:marBottom w:val="0"/>
      <w:divBdr>
        <w:top w:val="none" w:sz="0" w:space="0" w:color="auto"/>
        <w:left w:val="none" w:sz="0" w:space="0" w:color="auto"/>
        <w:bottom w:val="none" w:sz="0" w:space="0" w:color="auto"/>
        <w:right w:val="none" w:sz="0" w:space="0" w:color="auto"/>
      </w:divBdr>
      <w:divsChild>
        <w:div w:id="655915624">
          <w:marLeft w:val="1166"/>
          <w:marRight w:val="0"/>
          <w:marTop w:val="86"/>
          <w:marBottom w:val="0"/>
          <w:divBdr>
            <w:top w:val="none" w:sz="0" w:space="0" w:color="auto"/>
            <w:left w:val="none" w:sz="0" w:space="0" w:color="auto"/>
            <w:bottom w:val="none" w:sz="0" w:space="0" w:color="auto"/>
            <w:right w:val="none" w:sz="0" w:space="0" w:color="auto"/>
          </w:divBdr>
        </w:div>
      </w:divsChild>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3962037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83549148">
      <w:bodyDiv w:val="1"/>
      <w:marLeft w:val="0"/>
      <w:marRight w:val="0"/>
      <w:marTop w:val="0"/>
      <w:marBottom w:val="0"/>
      <w:divBdr>
        <w:top w:val="none" w:sz="0" w:space="0" w:color="auto"/>
        <w:left w:val="none" w:sz="0" w:space="0" w:color="auto"/>
        <w:bottom w:val="none" w:sz="0" w:space="0" w:color="auto"/>
        <w:right w:val="none" w:sz="0" w:space="0" w:color="auto"/>
      </w:divBdr>
    </w:div>
    <w:div w:id="556013553">
      <w:bodyDiv w:val="1"/>
      <w:marLeft w:val="0"/>
      <w:marRight w:val="0"/>
      <w:marTop w:val="0"/>
      <w:marBottom w:val="0"/>
      <w:divBdr>
        <w:top w:val="none" w:sz="0" w:space="0" w:color="auto"/>
        <w:left w:val="none" w:sz="0" w:space="0" w:color="auto"/>
        <w:bottom w:val="none" w:sz="0" w:space="0" w:color="auto"/>
        <w:right w:val="none" w:sz="0" w:space="0" w:color="auto"/>
      </w:divBdr>
      <w:divsChild>
        <w:div w:id="2049721893">
          <w:marLeft w:val="547"/>
          <w:marRight w:val="0"/>
          <w:marTop w:val="154"/>
          <w:marBottom w:val="0"/>
          <w:divBdr>
            <w:top w:val="none" w:sz="0" w:space="0" w:color="auto"/>
            <w:left w:val="none" w:sz="0" w:space="0" w:color="auto"/>
            <w:bottom w:val="none" w:sz="0" w:space="0" w:color="auto"/>
            <w:right w:val="none" w:sz="0" w:space="0" w:color="auto"/>
          </w:divBdr>
        </w:div>
        <w:div w:id="43993181">
          <w:marLeft w:val="547"/>
          <w:marRight w:val="0"/>
          <w:marTop w:val="0"/>
          <w:marBottom w:val="0"/>
          <w:divBdr>
            <w:top w:val="none" w:sz="0" w:space="0" w:color="auto"/>
            <w:left w:val="none" w:sz="0" w:space="0" w:color="auto"/>
            <w:bottom w:val="none" w:sz="0" w:space="0" w:color="auto"/>
            <w:right w:val="none" w:sz="0" w:space="0" w:color="auto"/>
          </w:divBdr>
        </w:div>
        <w:div w:id="1081372415">
          <w:marLeft w:val="1166"/>
          <w:marRight w:val="0"/>
          <w:marTop w:val="0"/>
          <w:marBottom w:val="0"/>
          <w:divBdr>
            <w:top w:val="none" w:sz="0" w:space="0" w:color="auto"/>
            <w:left w:val="none" w:sz="0" w:space="0" w:color="auto"/>
            <w:bottom w:val="none" w:sz="0" w:space="0" w:color="auto"/>
            <w:right w:val="none" w:sz="0" w:space="0" w:color="auto"/>
          </w:divBdr>
        </w:div>
        <w:div w:id="2019040953">
          <w:marLeft w:val="1800"/>
          <w:marRight w:val="0"/>
          <w:marTop w:val="0"/>
          <w:marBottom w:val="0"/>
          <w:divBdr>
            <w:top w:val="none" w:sz="0" w:space="0" w:color="auto"/>
            <w:left w:val="none" w:sz="0" w:space="0" w:color="auto"/>
            <w:bottom w:val="none" w:sz="0" w:space="0" w:color="auto"/>
            <w:right w:val="none" w:sz="0" w:space="0" w:color="auto"/>
          </w:divBdr>
        </w:div>
        <w:div w:id="854228152">
          <w:marLeft w:val="1800"/>
          <w:marRight w:val="0"/>
          <w:marTop w:val="0"/>
          <w:marBottom w:val="0"/>
          <w:divBdr>
            <w:top w:val="none" w:sz="0" w:space="0" w:color="auto"/>
            <w:left w:val="none" w:sz="0" w:space="0" w:color="auto"/>
            <w:bottom w:val="none" w:sz="0" w:space="0" w:color="auto"/>
            <w:right w:val="none" w:sz="0" w:space="0" w:color="auto"/>
          </w:divBdr>
        </w:div>
        <w:div w:id="1927421007">
          <w:marLeft w:val="1166"/>
          <w:marRight w:val="0"/>
          <w:marTop w:val="0"/>
          <w:marBottom w:val="0"/>
          <w:divBdr>
            <w:top w:val="none" w:sz="0" w:space="0" w:color="auto"/>
            <w:left w:val="none" w:sz="0" w:space="0" w:color="auto"/>
            <w:bottom w:val="none" w:sz="0" w:space="0" w:color="auto"/>
            <w:right w:val="none" w:sz="0" w:space="0" w:color="auto"/>
          </w:divBdr>
        </w:div>
        <w:div w:id="424771244">
          <w:marLeft w:val="1800"/>
          <w:marRight w:val="0"/>
          <w:marTop w:val="0"/>
          <w:marBottom w:val="0"/>
          <w:divBdr>
            <w:top w:val="none" w:sz="0" w:space="0" w:color="auto"/>
            <w:left w:val="none" w:sz="0" w:space="0" w:color="auto"/>
            <w:bottom w:val="none" w:sz="0" w:space="0" w:color="auto"/>
            <w:right w:val="none" w:sz="0" w:space="0" w:color="auto"/>
          </w:divBdr>
        </w:div>
        <w:div w:id="996762225">
          <w:marLeft w:val="1800"/>
          <w:marRight w:val="0"/>
          <w:marTop w:val="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35979980">
      <w:bodyDiv w:val="1"/>
      <w:marLeft w:val="0"/>
      <w:marRight w:val="0"/>
      <w:marTop w:val="0"/>
      <w:marBottom w:val="0"/>
      <w:divBdr>
        <w:top w:val="none" w:sz="0" w:space="0" w:color="auto"/>
        <w:left w:val="none" w:sz="0" w:space="0" w:color="auto"/>
        <w:bottom w:val="none" w:sz="0" w:space="0" w:color="auto"/>
        <w:right w:val="none" w:sz="0" w:space="0" w:color="auto"/>
      </w:divBdr>
    </w:div>
    <w:div w:id="758716984">
      <w:bodyDiv w:val="1"/>
      <w:marLeft w:val="0"/>
      <w:marRight w:val="0"/>
      <w:marTop w:val="0"/>
      <w:marBottom w:val="0"/>
      <w:divBdr>
        <w:top w:val="none" w:sz="0" w:space="0" w:color="auto"/>
        <w:left w:val="none" w:sz="0" w:space="0" w:color="auto"/>
        <w:bottom w:val="none" w:sz="0" w:space="0" w:color="auto"/>
        <w:right w:val="none" w:sz="0" w:space="0" w:color="auto"/>
      </w:divBdr>
      <w:divsChild>
        <w:div w:id="488979066">
          <w:marLeft w:val="1166"/>
          <w:marRight w:val="0"/>
          <w:marTop w:val="86"/>
          <w:marBottom w:val="0"/>
          <w:divBdr>
            <w:top w:val="none" w:sz="0" w:space="0" w:color="auto"/>
            <w:left w:val="none" w:sz="0" w:space="0" w:color="auto"/>
            <w:bottom w:val="none" w:sz="0" w:space="0" w:color="auto"/>
            <w:right w:val="none" w:sz="0" w:space="0" w:color="auto"/>
          </w:divBdr>
        </w:div>
        <w:div w:id="604770495">
          <w:marLeft w:val="1800"/>
          <w:marRight w:val="0"/>
          <w:marTop w:val="67"/>
          <w:marBottom w:val="0"/>
          <w:divBdr>
            <w:top w:val="none" w:sz="0" w:space="0" w:color="auto"/>
            <w:left w:val="none" w:sz="0" w:space="0" w:color="auto"/>
            <w:bottom w:val="none" w:sz="0" w:space="0" w:color="auto"/>
            <w:right w:val="none" w:sz="0" w:space="0" w:color="auto"/>
          </w:divBdr>
        </w:div>
        <w:div w:id="1415318252">
          <w:marLeft w:val="1166"/>
          <w:marRight w:val="0"/>
          <w:marTop w:val="86"/>
          <w:marBottom w:val="0"/>
          <w:divBdr>
            <w:top w:val="none" w:sz="0" w:space="0" w:color="auto"/>
            <w:left w:val="none" w:sz="0" w:space="0" w:color="auto"/>
            <w:bottom w:val="none" w:sz="0" w:space="0" w:color="auto"/>
            <w:right w:val="none" w:sz="0" w:space="0" w:color="auto"/>
          </w:divBdr>
        </w:div>
        <w:div w:id="1595242515">
          <w:marLeft w:val="1800"/>
          <w:marRight w:val="0"/>
          <w:marTop w:val="67"/>
          <w:marBottom w:val="0"/>
          <w:divBdr>
            <w:top w:val="none" w:sz="0" w:space="0" w:color="auto"/>
            <w:left w:val="none" w:sz="0" w:space="0" w:color="auto"/>
            <w:bottom w:val="none" w:sz="0" w:space="0" w:color="auto"/>
            <w:right w:val="none" w:sz="0" w:space="0" w:color="auto"/>
          </w:divBdr>
        </w:div>
      </w:divsChild>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80750583">
      <w:bodyDiv w:val="1"/>
      <w:marLeft w:val="0"/>
      <w:marRight w:val="0"/>
      <w:marTop w:val="0"/>
      <w:marBottom w:val="0"/>
      <w:divBdr>
        <w:top w:val="none" w:sz="0" w:space="0" w:color="auto"/>
        <w:left w:val="none" w:sz="0" w:space="0" w:color="auto"/>
        <w:bottom w:val="none" w:sz="0" w:space="0" w:color="auto"/>
        <w:right w:val="none" w:sz="0" w:space="0" w:color="auto"/>
      </w:divBdr>
    </w:div>
    <w:div w:id="885488403">
      <w:bodyDiv w:val="1"/>
      <w:marLeft w:val="0"/>
      <w:marRight w:val="0"/>
      <w:marTop w:val="0"/>
      <w:marBottom w:val="0"/>
      <w:divBdr>
        <w:top w:val="none" w:sz="0" w:space="0" w:color="auto"/>
        <w:left w:val="none" w:sz="0" w:space="0" w:color="auto"/>
        <w:bottom w:val="none" w:sz="0" w:space="0" w:color="auto"/>
        <w:right w:val="none" w:sz="0" w:space="0" w:color="auto"/>
      </w:divBdr>
      <w:divsChild>
        <w:div w:id="1072505817">
          <w:marLeft w:val="547"/>
          <w:marRight w:val="0"/>
          <w:marTop w:val="144"/>
          <w:marBottom w:val="0"/>
          <w:divBdr>
            <w:top w:val="none" w:sz="0" w:space="0" w:color="auto"/>
            <w:left w:val="none" w:sz="0" w:space="0" w:color="auto"/>
            <w:bottom w:val="none" w:sz="0" w:space="0" w:color="auto"/>
            <w:right w:val="none" w:sz="0" w:space="0" w:color="auto"/>
          </w:divBdr>
        </w:div>
        <w:div w:id="1507207757">
          <w:marLeft w:val="1166"/>
          <w:marRight w:val="0"/>
          <w:marTop w:val="125"/>
          <w:marBottom w:val="0"/>
          <w:divBdr>
            <w:top w:val="none" w:sz="0" w:space="0" w:color="auto"/>
            <w:left w:val="none" w:sz="0" w:space="0" w:color="auto"/>
            <w:bottom w:val="none" w:sz="0" w:space="0" w:color="auto"/>
            <w:right w:val="none" w:sz="0" w:space="0" w:color="auto"/>
          </w:divBdr>
        </w:div>
        <w:div w:id="1079332835">
          <w:marLeft w:val="1166"/>
          <w:marRight w:val="0"/>
          <w:marTop w:val="125"/>
          <w:marBottom w:val="0"/>
          <w:divBdr>
            <w:top w:val="none" w:sz="0" w:space="0" w:color="auto"/>
            <w:left w:val="none" w:sz="0" w:space="0" w:color="auto"/>
            <w:bottom w:val="none" w:sz="0" w:space="0" w:color="auto"/>
            <w:right w:val="none" w:sz="0" w:space="0" w:color="auto"/>
          </w:divBdr>
        </w:div>
        <w:div w:id="838037070">
          <w:marLeft w:val="1166"/>
          <w:marRight w:val="0"/>
          <w:marTop w:val="125"/>
          <w:marBottom w:val="0"/>
          <w:divBdr>
            <w:top w:val="none" w:sz="0" w:space="0" w:color="auto"/>
            <w:left w:val="none" w:sz="0" w:space="0" w:color="auto"/>
            <w:bottom w:val="none" w:sz="0" w:space="0" w:color="auto"/>
            <w:right w:val="none" w:sz="0" w:space="0" w:color="auto"/>
          </w:divBdr>
        </w:div>
        <w:div w:id="207688960">
          <w:marLeft w:val="1166"/>
          <w:marRight w:val="0"/>
          <w:marTop w:val="125"/>
          <w:marBottom w:val="0"/>
          <w:divBdr>
            <w:top w:val="none" w:sz="0" w:space="0" w:color="auto"/>
            <w:left w:val="none" w:sz="0" w:space="0" w:color="auto"/>
            <w:bottom w:val="none" w:sz="0" w:space="0" w:color="auto"/>
            <w:right w:val="none" w:sz="0" w:space="0" w:color="auto"/>
          </w:divBdr>
        </w:div>
      </w:divsChild>
    </w:div>
    <w:div w:id="893076865">
      <w:bodyDiv w:val="1"/>
      <w:marLeft w:val="0"/>
      <w:marRight w:val="0"/>
      <w:marTop w:val="0"/>
      <w:marBottom w:val="0"/>
      <w:divBdr>
        <w:top w:val="none" w:sz="0" w:space="0" w:color="auto"/>
        <w:left w:val="none" w:sz="0" w:space="0" w:color="auto"/>
        <w:bottom w:val="none" w:sz="0" w:space="0" w:color="auto"/>
        <w:right w:val="none" w:sz="0" w:space="0" w:color="auto"/>
      </w:divBdr>
    </w:div>
    <w:div w:id="895050035">
      <w:bodyDiv w:val="1"/>
      <w:marLeft w:val="0"/>
      <w:marRight w:val="0"/>
      <w:marTop w:val="0"/>
      <w:marBottom w:val="0"/>
      <w:divBdr>
        <w:top w:val="none" w:sz="0" w:space="0" w:color="auto"/>
        <w:left w:val="none" w:sz="0" w:space="0" w:color="auto"/>
        <w:bottom w:val="none" w:sz="0" w:space="0" w:color="auto"/>
        <w:right w:val="none" w:sz="0" w:space="0" w:color="auto"/>
      </w:divBdr>
      <w:divsChild>
        <w:div w:id="1402751953">
          <w:marLeft w:val="547"/>
          <w:marRight w:val="0"/>
          <w:marTop w:val="96"/>
          <w:marBottom w:val="0"/>
          <w:divBdr>
            <w:top w:val="none" w:sz="0" w:space="0" w:color="auto"/>
            <w:left w:val="none" w:sz="0" w:space="0" w:color="auto"/>
            <w:bottom w:val="none" w:sz="0" w:space="0" w:color="auto"/>
            <w:right w:val="none" w:sz="0" w:space="0" w:color="auto"/>
          </w:divBdr>
        </w:div>
      </w:divsChild>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4136085">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61118292">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430588">
      <w:bodyDiv w:val="1"/>
      <w:marLeft w:val="0"/>
      <w:marRight w:val="0"/>
      <w:marTop w:val="0"/>
      <w:marBottom w:val="0"/>
      <w:divBdr>
        <w:top w:val="none" w:sz="0" w:space="0" w:color="auto"/>
        <w:left w:val="none" w:sz="0" w:space="0" w:color="auto"/>
        <w:bottom w:val="none" w:sz="0" w:space="0" w:color="auto"/>
        <w:right w:val="none" w:sz="0" w:space="0" w:color="auto"/>
      </w:divBdr>
      <w:divsChild>
        <w:div w:id="40709389">
          <w:marLeft w:val="547"/>
          <w:marRight w:val="0"/>
          <w:marTop w:val="154"/>
          <w:marBottom w:val="0"/>
          <w:divBdr>
            <w:top w:val="none" w:sz="0" w:space="0" w:color="auto"/>
            <w:left w:val="none" w:sz="0" w:space="0" w:color="auto"/>
            <w:bottom w:val="none" w:sz="0" w:space="0" w:color="auto"/>
            <w:right w:val="none" w:sz="0" w:space="0" w:color="auto"/>
          </w:divBdr>
        </w:div>
        <w:div w:id="947658678">
          <w:marLeft w:val="547"/>
          <w:marRight w:val="0"/>
          <w:marTop w:val="0"/>
          <w:marBottom w:val="0"/>
          <w:divBdr>
            <w:top w:val="none" w:sz="0" w:space="0" w:color="auto"/>
            <w:left w:val="none" w:sz="0" w:space="0" w:color="auto"/>
            <w:bottom w:val="none" w:sz="0" w:space="0" w:color="auto"/>
            <w:right w:val="none" w:sz="0" w:space="0" w:color="auto"/>
          </w:divBdr>
        </w:div>
        <w:div w:id="979073013">
          <w:marLeft w:val="1166"/>
          <w:marRight w:val="0"/>
          <w:marTop w:val="0"/>
          <w:marBottom w:val="0"/>
          <w:divBdr>
            <w:top w:val="none" w:sz="0" w:space="0" w:color="auto"/>
            <w:left w:val="none" w:sz="0" w:space="0" w:color="auto"/>
            <w:bottom w:val="none" w:sz="0" w:space="0" w:color="auto"/>
            <w:right w:val="none" w:sz="0" w:space="0" w:color="auto"/>
          </w:divBdr>
        </w:div>
        <w:div w:id="1620456595">
          <w:marLeft w:val="1800"/>
          <w:marRight w:val="0"/>
          <w:marTop w:val="0"/>
          <w:marBottom w:val="0"/>
          <w:divBdr>
            <w:top w:val="none" w:sz="0" w:space="0" w:color="auto"/>
            <w:left w:val="none" w:sz="0" w:space="0" w:color="auto"/>
            <w:bottom w:val="none" w:sz="0" w:space="0" w:color="auto"/>
            <w:right w:val="none" w:sz="0" w:space="0" w:color="auto"/>
          </w:divBdr>
        </w:div>
        <w:div w:id="501354832">
          <w:marLeft w:val="1800"/>
          <w:marRight w:val="0"/>
          <w:marTop w:val="0"/>
          <w:marBottom w:val="0"/>
          <w:divBdr>
            <w:top w:val="none" w:sz="0" w:space="0" w:color="auto"/>
            <w:left w:val="none" w:sz="0" w:space="0" w:color="auto"/>
            <w:bottom w:val="none" w:sz="0" w:space="0" w:color="auto"/>
            <w:right w:val="none" w:sz="0" w:space="0" w:color="auto"/>
          </w:divBdr>
        </w:div>
        <w:div w:id="894662402">
          <w:marLeft w:val="1166"/>
          <w:marRight w:val="0"/>
          <w:marTop w:val="0"/>
          <w:marBottom w:val="0"/>
          <w:divBdr>
            <w:top w:val="none" w:sz="0" w:space="0" w:color="auto"/>
            <w:left w:val="none" w:sz="0" w:space="0" w:color="auto"/>
            <w:bottom w:val="none" w:sz="0" w:space="0" w:color="auto"/>
            <w:right w:val="none" w:sz="0" w:space="0" w:color="auto"/>
          </w:divBdr>
        </w:div>
        <w:div w:id="1644697859">
          <w:marLeft w:val="1800"/>
          <w:marRight w:val="0"/>
          <w:marTop w:val="0"/>
          <w:marBottom w:val="0"/>
          <w:divBdr>
            <w:top w:val="none" w:sz="0" w:space="0" w:color="auto"/>
            <w:left w:val="none" w:sz="0" w:space="0" w:color="auto"/>
            <w:bottom w:val="none" w:sz="0" w:space="0" w:color="auto"/>
            <w:right w:val="none" w:sz="0" w:space="0" w:color="auto"/>
          </w:divBdr>
        </w:div>
        <w:div w:id="525143833">
          <w:marLeft w:val="1800"/>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5690591">
      <w:bodyDiv w:val="1"/>
      <w:marLeft w:val="0"/>
      <w:marRight w:val="0"/>
      <w:marTop w:val="0"/>
      <w:marBottom w:val="0"/>
      <w:divBdr>
        <w:top w:val="none" w:sz="0" w:space="0" w:color="auto"/>
        <w:left w:val="none" w:sz="0" w:space="0" w:color="auto"/>
        <w:bottom w:val="none" w:sz="0" w:space="0" w:color="auto"/>
        <w:right w:val="none" w:sz="0" w:space="0" w:color="auto"/>
      </w:divBdr>
      <w:divsChild>
        <w:div w:id="1646818106">
          <w:marLeft w:val="547"/>
          <w:marRight w:val="0"/>
          <w:marTop w:val="86"/>
          <w:marBottom w:val="0"/>
          <w:divBdr>
            <w:top w:val="none" w:sz="0" w:space="0" w:color="auto"/>
            <w:left w:val="none" w:sz="0" w:space="0" w:color="auto"/>
            <w:bottom w:val="none" w:sz="0" w:space="0" w:color="auto"/>
            <w:right w:val="none" w:sz="0" w:space="0" w:color="auto"/>
          </w:divBdr>
        </w:div>
        <w:div w:id="1321614277">
          <w:marLeft w:val="1166"/>
          <w:marRight w:val="0"/>
          <w:marTop w:val="72"/>
          <w:marBottom w:val="0"/>
          <w:divBdr>
            <w:top w:val="none" w:sz="0" w:space="0" w:color="auto"/>
            <w:left w:val="none" w:sz="0" w:space="0" w:color="auto"/>
            <w:bottom w:val="none" w:sz="0" w:space="0" w:color="auto"/>
            <w:right w:val="none" w:sz="0" w:space="0" w:color="auto"/>
          </w:divBdr>
        </w:div>
        <w:div w:id="1269973508">
          <w:marLeft w:val="1166"/>
          <w:marRight w:val="0"/>
          <w:marTop w:val="72"/>
          <w:marBottom w:val="0"/>
          <w:divBdr>
            <w:top w:val="none" w:sz="0" w:space="0" w:color="auto"/>
            <w:left w:val="none" w:sz="0" w:space="0" w:color="auto"/>
            <w:bottom w:val="none" w:sz="0" w:space="0" w:color="auto"/>
            <w:right w:val="none" w:sz="0" w:space="0" w:color="auto"/>
          </w:divBdr>
        </w:div>
        <w:div w:id="423188456">
          <w:marLeft w:val="1166"/>
          <w:marRight w:val="0"/>
          <w:marTop w:val="72"/>
          <w:marBottom w:val="0"/>
          <w:divBdr>
            <w:top w:val="none" w:sz="0" w:space="0" w:color="auto"/>
            <w:left w:val="none" w:sz="0" w:space="0" w:color="auto"/>
            <w:bottom w:val="none" w:sz="0" w:space="0" w:color="auto"/>
            <w:right w:val="none" w:sz="0" w:space="0" w:color="auto"/>
          </w:divBdr>
        </w:div>
        <w:div w:id="1280063803">
          <w:marLeft w:val="1166"/>
          <w:marRight w:val="0"/>
          <w:marTop w:val="72"/>
          <w:marBottom w:val="0"/>
          <w:divBdr>
            <w:top w:val="none" w:sz="0" w:space="0" w:color="auto"/>
            <w:left w:val="none" w:sz="0" w:space="0" w:color="auto"/>
            <w:bottom w:val="none" w:sz="0" w:space="0" w:color="auto"/>
            <w:right w:val="none" w:sz="0" w:space="0" w:color="auto"/>
          </w:divBdr>
        </w:div>
        <w:div w:id="947546813">
          <w:marLeft w:val="1166"/>
          <w:marRight w:val="0"/>
          <w:marTop w:val="72"/>
          <w:marBottom w:val="0"/>
          <w:divBdr>
            <w:top w:val="none" w:sz="0" w:space="0" w:color="auto"/>
            <w:left w:val="none" w:sz="0" w:space="0" w:color="auto"/>
            <w:bottom w:val="none" w:sz="0" w:space="0" w:color="auto"/>
            <w:right w:val="none" w:sz="0" w:space="0" w:color="auto"/>
          </w:divBdr>
        </w:div>
        <w:div w:id="407852774">
          <w:marLeft w:val="1166"/>
          <w:marRight w:val="0"/>
          <w:marTop w:val="72"/>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04935513">
      <w:bodyDiv w:val="1"/>
      <w:marLeft w:val="0"/>
      <w:marRight w:val="0"/>
      <w:marTop w:val="0"/>
      <w:marBottom w:val="0"/>
      <w:divBdr>
        <w:top w:val="none" w:sz="0" w:space="0" w:color="auto"/>
        <w:left w:val="none" w:sz="0" w:space="0" w:color="auto"/>
        <w:bottom w:val="none" w:sz="0" w:space="0" w:color="auto"/>
        <w:right w:val="none" w:sz="0" w:space="0" w:color="auto"/>
      </w:divBdr>
      <w:divsChild>
        <w:div w:id="1149787111">
          <w:marLeft w:val="1166"/>
          <w:marRight w:val="0"/>
          <w:marTop w:val="72"/>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90444469">
      <w:bodyDiv w:val="1"/>
      <w:marLeft w:val="0"/>
      <w:marRight w:val="0"/>
      <w:marTop w:val="0"/>
      <w:marBottom w:val="0"/>
      <w:divBdr>
        <w:top w:val="none" w:sz="0" w:space="0" w:color="auto"/>
        <w:left w:val="none" w:sz="0" w:space="0" w:color="auto"/>
        <w:bottom w:val="none" w:sz="0" w:space="0" w:color="auto"/>
        <w:right w:val="none" w:sz="0" w:space="0" w:color="auto"/>
      </w:divBdr>
      <w:divsChild>
        <w:div w:id="1634631410">
          <w:marLeft w:val="1166"/>
          <w:marRight w:val="0"/>
          <w:marTop w:val="86"/>
          <w:marBottom w:val="0"/>
          <w:divBdr>
            <w:top w:val="none" w:sz="0" w:space="0" w:color="auto"/>
            <w:left w:val="none" w:sz="0" w:space="0" w:color="auto"/>
            <w:bottom w:val="none" w:sz="0" w:space="0" w:color="auto"/>
            <w:right w:val="none" w:sz="0" w:space="0" w:color="auto"/>
          </w:divBdr>
        </w:div>
        <w:div w:id="473644258">
          <w:marLeft w:val="1166"/>
          <w:marRight w:val="0"/>
          <w:marTop w:val="86"/>
          <w:marBottom w:val="0"/>
          <w:divBdr>
            <w:top w:val="none" w:sz="0" w:space="0" w:color="auto"/>
            <w:left w:val="none" w:sz="0" w:space="0" w:color="auto"/>
            <w:bottom w:val="none" w:sz="0" w:space="0" w:color="auto"/>
            <w:right w:val="none" w:sz="0" w:space="0" w:color="auto"/>
          </w:divBdr>
        </w:div>
        <w:div w:id="431168510">
          <w:marLeft w:val="1800"/>
          <w:marRight w:val="0"/>
          <w:marTop w:val="67"/>
          <w:marBottom w:val="0"/>
          <w:divBdr>
            <w:top w:val="none" w:sz="0" w:space="0" w:color="auto"/>
            <w:left w:val="none" w:sz="0" w:space="0" w:color="auto"/>
            <w:bottom w:val="none" w:sz="0" w:space="0" w:color="auto"/>
            <w:right w:val="none" w:sz="0" w:space="0" w:color="auto"/>
          </w:divBdr>
        </w:div>
        <w:div w:id="1585988405">
          <w:marLeft w:val="1166"/>
          <w:marRight w:val="0"/>
          <w:marTop w:val="86"/>
          <w:marBottom w:val="0"/>
          <w:divBdr>
            <w:top w:val="none" w:sz="0" w:space="0" w:color="auto"/>
            <w:left w:val="none" w:sz="0" w:space="0" w:color="auto"/>
            <w:bottom w:val="none" w:sz="0" w:space="0" w:color="auto"/>
            <w:right w:val="none" w:sz="0" w:space="0" w:color="auto"/>
          </w:divBdr>
        </w:div>
        <w:div w:id="97063398">
          <w:marLeft w:val="1800"/>
          <w:marRight w:val="0"/>
          <w:marTop w:val="67"/>
          <w:marBottom w:val="0"/>
          <w:divBdr>
            <w:top w:val="none" w:sz="0" w:space="0" w:color="auto"/>
            <w:left w:val="none" w:sz="0" w:space="0" w:color="auto"/>
            <w:bottom w:val="none" w:sz="0" w:space="0" w:color="auto"/>
            <w:right w:val="none" w:sz="0" w:space="0" w:color="auto"/>
          </w:divBdr>
        </w:div>
        <w:div w:id="1094591249">
          <w:marLeft w:val="1800"/>
          <w:marRight w:val="0"/>
          <w:marTop w:val="67"/>
          <w:marBottom w:val="0"/>
          <w:divBdr>
            <w:top w:val="none" w:sz="0" w:space="0" w:color="auto"/>
            <w:left w:val="none" w:sz="0" w:space="0" w:color="auto"/>
            <w:bottom w:val="none" w:sz="0" w:space="0" w:color="auto"/>
            <w:right w:val="none" w:sz="0" w:space="0" w:color="auto"/>
          </w:divBdr>
        </w:div>
      </w:divsChild>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8259466">
      <w:bodyDiv w:val="1"/>
      <w:marLeft w:val="0"/>
      <w:marRight w:val="0"/>
      <w:marTop w:val="0"/>
      <w:marBottom w:val="0"/>
      <w:divBdr>
        <w:top w:val="none" w:sz="0" w:space="0" w:color="auto"/>
        <w:left w:val="none" w:sz="0" w:space="0" w:color="auto"/>
        <w:bottom w:val="none" w:sz="0" w:space="0" w:color="auto"/>
        <w:right w:val="none" w:sz="0" w:space="0" w:color="auto"/>
      </w:divBdr>
      <w:divsChild>
        <w:div w:id="837035617">
          <w:marLeft w:val="547"/>
          <w:marRight w:val="0"/>
          <w:marTop w:val="86"/>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7181426">
      <w:bodyDiv w:val="1"/>
      <w:marLeft w:val="0"/>
      <w:marRight w:val="0"/>
      <w:marTop w:val="0"/>
      <w:marBottom w:val="0"/>
      <w:divBdr>
        <w:top w:val="none" w:sz="0" w:space="0" w:color="auto"/>
        <w:left w:val="none" w:sz="0" w:space="0" w:color="auto"/>
        <w:bottom w:val="none" w:sz="0" w:space="0" w:color="auto"/>
        <w:right w:val="none" w:sz="0" w:space="0" w:color="auto"/>
      </w:divBdr>
      <w:divsChild>
        <w:div w:id="1772780242">
          <w:marLeft w:val="547"/>
          <w:marRight w:val="0"/>
          <w:marTop w:val="96"/>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21597205">
      <w:bodyDiv w:val="1"/>
      <w:marLeft w:val="0"/>
      <w:marRight w:val="0"/>
      <w:marTop w:val="0"/>
      <w:marBottom w:val="0"/>
      <w:divBdr>
        <w:top w:val="none" w:sz="0" w:space="0" w:color="auto"/>
        <w:left w:val="none" w:sz="0" w:space="0" w:color="auto"/>
        <w:bottom w:val="none" w:sz="0" w:space="0" w:color="auto"/>
        <w:right w:val="none" w:sz="0" w:space="0" w:color="auto"/>
      </w:divBdr>
      <w:divsChild>
        <w:div w:id="1068114959">
          <w:marLeft w:val="1166"/>
          <w:marRight w:val="0"/>
          <w:marTop w:val="72"/>
          <w:marBottom w:val="0"/>
          <w:divBdr>
            <w:top w:val="none" w:sz="0" w:space="0" w:color="auto"/>
            <w:left w:val="none" w:sz="0" w:space="0" w:color="auto"/>
            <w:bottom w:val="none" w:sz="0" w:space="0" w:color="auto"/>
            <w:right w:val="none" w:sz="0" w:space="0" w:color="auto"/>
          </w:divBdr>
        </w:div>
        <w:div w:id="2066172314">
          <w:marLeft w:val="1166"/>
          <w:marRight w:val="0"/>
          <w:marTop w:val="72"/>
          <w:marBottom w:val="0"/>
          <w:divBdr>
            <w:top w:val="none" w:sz="0" w:space="0" w:color="auto"/>
            <w:left w:val="none" w:sz="0" w:space="0" w:color="auto"/>
            <w:bottom w:val="none" w:sz="0" w:space="0" w:color="auto"/>
            <w:right w:val="none" w:sz="0" w:space="0" w:color="auto"/>
          </w:divBdr>
        </w:div>
        <w:div w:id="722796798">
          <w:marLeft w:val="1166"/>
          <w:marRight w:val="0"/>
          <w:marTop w:val="72"/>
          <w:marBottom w:val="0"/>
          <w:divBdr>
            <w:top w:val="none" w:sz="0" w:space="0" w:color="auto"/>
            <w:left w:val="none" w:sz="0" w:space="0" w:color="auto"/>
            <w:bottom w:val="none" w:sz="0" w:space="0" w:color="auto"/>
            <w:right w:val="none" w:sz="0" w:space="0" w:color="auto"/>
          </w:divBdr>
        </w:div>
        <w:div w:id="1224606954">
          <w:marLeft w:val="1166"/>
          <w:marRight w:val="0"/>
          <w:marTop w:val="72"/>
          <w:marBottom w:val="0"/>
          <w:divBdr>
            <w:top w:val="none" w:sz="0" w:space="0" w:color="auto"/>
            <w:left w:val="none" w:sz="0" w:space="0" w:color="auto"/>
            <w:bottom w:val="none" w:sz="0" w:space="0" w:color="auto"/>
            <w:right w:val="none" w:sz="0" w:space="0" w:color="auto"/>
          </w:divBdr>
        </w:div>
        <w:div w:id="782461893">
          <w:marLeft w:val="1166"/>
          <w:marRight w:val="0"/>
          <w:marTop w:val="72"/>
          <w:marBottom w:val="0"/>
          <w:divBdr>
            <w:top w:val="none" w:sz="0" w:space="0" w:color="auto"/>
            <w:left w:val="none" w:sz="0" w:space="0" w:color="auto"/>
            <w:bottom w:val="none" w:sz="0" w:space="0" w:color="auto"/>
            <w:right w:val="none" w:sz="0" w:space="0" w:color="auto"/>
          </w:divBdr>
        </w:div>
        <w:div w:id="1000280255">
          <w:marLeft w:val="1166"/>
          <w:marRight w:val="0"/>
          <w:marTop w:val="72"/>
          <w:marBottom w:val="0"/>
          <w:divBdr>
            <w:top w:val="none" w:sz="0" w:space="0" w:color="auto"/>
            <w:left w:val="none" w:sz="0" w:space="0" w:color="auto"/>
            <w:bottom w:val="none" w:sz="0" w:space="0" w:color="auto"/>
            <w:right w:val="none" w:sz="0" w:space="0" w:color="auto"/>
          </w:divBdr>
        </w:div>
      </w:divsChild>
    </w:div>
    <w:div w:id="1925603508">
      <w:bodyDiv w:val="1"/>
      <w:marLeft w:val="0"/>
      <w:marRight w:val="0"/>
      <w:marTop w:val="0"/>
      <w:marBottom w:val="0"/>
      <w:divBdr>
        <w:top w:val="none" w:sz="0" w:space="0" w:color="auto"/>
        <w:left w:val="none" w:sz="0" w:space="0" w:color="auto"/>
        <w:bottom w:val="none" w:sz="0" w:space="0" w:color="auto"/>
        <w:right w:val="none" w:sz="0" w:space="0" w:color="auto"/>
      </w:divBdr>
      <w:divsChild>
        <w:div w:id="304816248">
          <w:marLeft w:val="547"/>
          <w:marRight w:val="0"/>
          <w:marTop w:val="154"/>
          <w:marBottom w:val="0"/>
          <w:divBdr>
            <w:top w:val="none" w:sz="0" w:space="0" w:color="auto"/>
            <w:left w:val="none" w:sz="0" w:space="0" w:color="auto"/>
            <w:bottom w:val="none" w:sz="0" w:space="0" w:color="auto"/>
            <w:right w:val="none" w:sz="0" w:space="0" w:color="auto"/>
          </w:divBdr>
        </w:div>
        <w:div w:id="373771654">
          <w:marLeft w:val="547"/>
          <w:marRight w:val="0"/>
          <w:marTop w:val="0"/>
          <w:marBottom w:val="0"/>
          <w:divBdr>
            <w:top w:val="none" w:sz="0" w:space="0" w:color="auto"/>
            <w:left w:val="none" w:sz="0" w:space="0" w:color="auto"/>
            <w:bottom w:val="none" w:sz="0" w:space="0" w:color="auto"/>
            <w:right w:val="none" w:sz="0" w:space="0" w:color="auto"/>
          </w:divBdr>
        </w:div>
        <w:div w:id="1911503992">
          <w:marLeft w:val="1166"/>
          <w:marRight w:val="0"/>
          <w:marTop w:val="0"/>
          <w:marBottom w:val="0"/>
          <w:divBdr>
            <w:top w:val="none" w:sz="0" w:space="0" w:color="auto"/>
            <w:left w:val="none" w:sz="0" w:space="0" w:color="auto"/>
            <w:bottom w:val="none" w:sz="0" w:space="0" w:color="auto"/>
            <w:right w:val="none" w:sz="0" w:space="0" w:color="auto"/>
          </w:divBdr>
        </w:div>
        <w:div w:id="1707176171">
          <w:marLeft w:val="1800"/>
          <w:marRight w:val="0"/>
          <w:marTop w:val="0"/>
          <w:marBottom w:val="0"/>
          <w:divBdr>
            <w:top w:val="none" w:sz="0" w:space="0" w:color="auto"/>
            <w:left w:val="none" w:sz="0" w:space="0" w:color="auto"/>
            <w:bottom w:val="none" w:sz="0" w:space="0" w:color="auto"/>
            <w:right w:val="none" w:sz="0" w:space="0" w:color="auto"/>
          </w:divBdr>
        </w:div>
        <w:div w:id="1887989976">
          <w:marLeft w:val="1800"/>
          <w:marRight w:val="0"/>
          <w:marTop w:val="0"/>
          <w:marBottom w:val="0"/>
          <w:divBdr>
            <w:top w:val="none" w:sz="0" w:space="0" w:color="auto"/>
            <w:left w:val="none" w:sz="0" w:space="0" w:color="auto"/>
            <w:bottom w:val="none" w:sz="0" w:space="0" w:color="auto"/>
            <w:right w:val="none" w:sz="0" w:space="0" w:color="auto"/>
          </w:divBdr>
        </w:div>
        <w:div w:id="1855068394">
          <w:marLeft w:val="1166"/>
          <w:marRight w:val="0"/>
          <w:marTop w:val="0"/>
          <w:marBottom w:val="0"/>
          <w:divBdr>
            <w:top w:val="none" w:sz="0" w:space="0" w:color="auto"/>
            <w:left w:val="none" w:sz="0" w:space="0" w:color="auto"/>
            <w:bottom w:val="none" w:sz="0" w:space="0" w:color="auto"/>
            <w:right w:val="none" w:sz="0" w:space="0" w:color="auto"/>
          </w:divBdr>
        </w:div>
        <w:div w:id="1098521848">
          <w:marLeft w:val="1800"/>
          <w:marRight w:val="0"/>
          <w:marTop w:val="0"/>
          <w:marBottom w:val="0"/>
          <w:divBdr>
            <w:top w:val="none" w:sz="0" w:space="0" w:color="auto"/>
            <w:left w:val="none" w:sz="0" w:space="0" w:color="auto"/>
            <w:bottom w:val="none" w:sz="0" w:space="0" w:color="auto"/>
            <w:right w:val="none" w:sz="0" w:space="0" w:color="auto"/>
          </w:divBdr>
        </w:div>
        <w:div w:id="1944681534">
          <w:marLeft w:val="1800"/>
          <w:marRight w:val="0"/>
          <w:marTop w:val="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563896">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5726838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D97D9-5DC5-43DB-909F-A95B35724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3</Pages>
  <Words>1066</Words>
  <Characters>6079</Characters>
  <Application>Microsoft Office Word</Application>
  <DocSecurity>0</DocSecurity>
  <Lines>50</Lines>
  <Paragraphs>14</Paragraphs>
  <ScaleCrop>false</ScaleCrop>
  <Company>vivo mobile communication co.</Company>
  <LinksUpToDate>false</LinksUpToDate>
  <CharactersWithSpaces>7131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cp:lastModifiedBy>ding yu</cp:lastModifiedBy>
  <cp:revision>44</cp:revision>
  <cp:lastPrinted>2008-12-09T03:19:00Z</cp:lastPrinted>
  <dcterms:created xsi:type="dcterms:W3CDTF">2017-05-05T13:19:00Z</dcterms:created>
  <dcterms:modified xsi:type="dcterms:W3CDTF">2017-08-12T05:21:00Z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